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ContentType="application/vnd.openxmlformats-officedocument.wordprocessingml.document.main+xml" PartName="/part1.docx"/>
  <Override ContentType="application/vnd.openxmlformats-officedocument.wordprocessingml.document.main+xml" PartName="/part2.docx"/>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C75" w:rsidRPr="00B82016" w:rsidRDefault="001B29FA" w:rsidP="00B82016">
      <w:pPr>
        <w:spacing w:after="0" w:line="240" w:lineRule="auto"/>
        <w:rPr>
          <w:sz w:val="16"/>
          <w:szCs w:val="16"/>
        </w:rPr>
      </w:pPr>
      <w:r w:rsidRPr="00B82016">
        <w:rPr>
          <w:noProof/>
          <w:sz w:val="16"/>
          <w:szCs w:val="16"/>
          <w:lang w:eastAsia="nl-BE"/>
        </w:rPr>
        <mc:AlternateContent>
          <mc:Choice Requires="wps">
            <w:drawing>
              <wp:anchor distT="0" distB="0" distL="114300" distR="114300" simplePos="0" relativeHeight="251664384" behindDoc="0" locked="0" layoutInCell="1" allowOverlap="1" wp14:anchorId="39568A66" wp14:editId="480839F4">
                <wp:simplePos x="0" y="0"/>
                <wp:positionH relativeFrom="column">
                  <wp:posOffset>4070028</wp:posOffset>
                </wp:positionH>
                <wp:positionV relativeFrom="paragraph">
                  <wp:posOffset>-15083</wp:posOffset>
                </wp:positionV>
                <wp:extent cx="2041979" cy="325755"/>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979" cy="325755"/>
                        </a:xfrm>
                        <a:prstGeom prst="rect">
                          <a:avLst/>
                        </a:prstGeom>
                        <a:noFill/>
                        <a:ln w="9525">
                          <a:noFill/>
                          <a:miter lim="800000"/>
                          <a:headEnd/>
                          <a:tailEnd/>
                        </a:ln>
                      </wps:spPr>
                      <wps:txbx>
                        <w:txbxContent>
                          <w:p w:rsidR="001B29FA" w:rsidRPr="008D6246" w:rsidRDefault="00820742" w:rsidP="001B29FA">
                            <w:pPr>
                              <w:jc w:val="right"/>
                              <w:rPr>
                                <w:b/>
                                <w:i/>
                                <w:color w:val="FFFFFF" w:themeColor="background1"/>
                                <w:sz w:val="20"/>
                                <w:szCs w:val="20"/>
                              </w:rPr>
                            </w:pPr>
                            <w:r>
                              <w:rPr>
                                <w:b/>
                                <w:i/>
                                <w:color w:val="FFFFFF" w:themeColor="background1"/>
                                <w:sz w:val="20"/>
                                <w:szCs w:val="20"/>
                              </w:rPr>
                              <w:t>Support</w:t>
                            </w:r>
                            <w:r w:rsidR="001B29FA">
                              <w:rPr>
                                <w:b/>
                                <w:i/>
                                <w:color w:val="FFFFFF" w:themeColor="background1"/>
                                <w:sz w:val="20"/>
                                <w:szCs w:val="20"/>
                              </w:rPr>
                              <w:t xml:space="preserve">: </w:t>
                            </w:r>
                            <w:proofErr w:type="spellStart"/>
                            <w:r>
                              <w:rPr>
                                <w:b/>
                                <w:i/>
                                <w:color w:val="FFFFFF" w:themeColor="background1"/>
                                <w:sz w:val="20"/>
                                <w:szCs w:val="20"/>
                              </w:rPr>
                              <w:t>bois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20.45pt;margin-top:-1.2pt;width:160.8pt;height:2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" filled="f" stroked="f">
                <v:textbox>
                  <w:txbxContent>
                    <w:p w:rsidR="001B29FA" w:rsidRPr="008D6246" w:rsidRDefault="00820742" w:rsidP="001B29FA">
                      <w:pPr>
                        <w:jc w:val="right"/>
                        <w:rPr>
                          <w:b/>
                          <w:i/>
                          <w:color w:val="FFFFFF" w:themeColor="background1"/>
                          <w:sz w:val="20"/>
                          <w:szCs w:val="20"/>
                        </w:rPr>
                      </w:pPr>
                      <w:r>
                        <w:rPr>
                          <w:b/>
                          <w:i/>
                          <w:color w:val="FFFFFF" w:themeColor="background1"/>
                          <w:sz w:val="20"/>
                          <w:szCs w:val="20"/>
                        </w:rPr>
                        <w:t>Support</w:t>
                      </w:r>
                      <w:r w:rsidR="001B29FA">
                        <w:rPr>
                          <w:b/>
                          <w:i/>
                          <w:color w:val="FFFFFF" w:themeColor="background1"/>
                          <w:sz w:val="20"/>
                          <w:szCs w:val="20"/>
                        </w:rPr>
                        <w:t xml:space="preserve">: </w:t>
                      </w:r>
                      <w:proofErr w:type="spellStart"/>
                      <w:r>
                        <w:rPr>
                          <w:b/>
                          <w:i/>
                          <w:color w:val="FFFFFF" w:themeColor="background1"/>
                          <w:sz w:val="20"/>
                          <w:szCs w:val="20"/>
                        </w:rPr>
                        <w:t>bois</w:t>
                      </w:r>
                      <w:proofErr w:type="spellEnd"/>
                    </w:p>
                  </w:txbxContent>
                </v:textbox>
              </v:shape>
            </w:pict>
          </mc:Fallback>
        </mc:AlternateContent>
      </w:r>
      <w:r w:rsidR="000E70D5" w:rsidRPr="00B82016">
        <w:rPr>
          <w:noProof/>
          <w:sz w:val="16"/>
          <w:szCs w:val="16"/>
          <w:lang w:eastAsia="nl-BE"/>
        </w:rPr>
        <mc:AlternateContent>
          <mc:Choice Requires="wps">
            <w:drawing>
              <wp:anchor distT="0" distB="0" distL="114300" distR="114300" simplePos="0" relativeHeight="251659264" behindDoc="0" locked="0" layoutInCell="1" allowOverlap="1" wp14:anchorId="6F264E81" wp14:editId="2B9EA06D">
                <wp:simplePos x="0" y="0"/>
                <wp:positionH relativeFrom="column">
                  <wp:posOffset>-899795</wp:posOffset>
                </wp:positionH>
                <wp:positionV relativeFrom="paragraph">
                  <wp:posOffset>-899795</wp:posOffset>
                </wp:positionV>
                <wp:extent cx="7704455" cy="1184275"/>
                <wp:effectExtent l="0" t="0" r="0" b="0"/>
                <wp:wrapSquare wrapText="bothSides"/>
                <wp:docPr id="2" name="Rechthoek 2"/>
                <wp:cNvGraphicFramePr/>
                <a:graphic xmlns:a="http://schemas.openxmlformats.org/drawingml/2006/main">
                  <a:graphicData uri="http://schemas.microsoft.com/office/word/2010/wordprocessingShape">
                    <wps:wsp>
                      <wps:cNvSpPr/>
                      <wps:spPr>
                        <a:xfrm>
                          <a:off x="0" y="0"/>
                          <a:ext cx="7704455" cy="1184275"/>
                        </a:xfrm>
                        <a:prstGeom prst="rect">
                          <a:avLst/>
                        </a:prstGeom>
                        <a:solidFill>
                          <a:srgbClr val="753F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 o:spid="_x0000_s1026" style="position:absolute;margin-left:-70.85pt;margin-top:-70.85pt;width:606.65pt;height:9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" fillcolor="#753f78" stroked="f" strokeweight="2pt">
                <w10:wrap type="square"/>
              </v:rect>
            </w:pict>
          </mc:Fallback>
        </mc:AlternateContent>
      </w:r>
      <w:r w:rsidR="000E70D5" w:rsidRPr="00366320">
        <w:rPr>
          <w:noProof/>
          <w:sz w:val="16"/>
          <w:szCs w:val="16"/>
          <w:lang w:eastAsia="nl-BE"/>
        </w:rPr>
        <mc:AlternateContent>
          <mc:Choice Requires="wps">
            <w:drawing>
              <wp:anchor distT="0" distB="0" distL="114300" distR="114300" simplePos="0" relativeHeight="251662336" behindDoc="0" locked="0" layoutInCell="1" allowOverlap="1" wp14:anchorId="7F7D4F49" wp14:editId="05578D9F">
                <wp:simplePos x="0" y="0"/>
                <wp:positionH relativeFrom="column">
                  <wp:posOffset>-248285</wp:posOffset>
                </wp:positionH>
                <wp:positionV relativeFrom="paragraph">
                  <wp:posOffset>-25400</wp:posOffset>
                </wp:positionV>
                <wp:extent cx="6263640" cy="0"/>
                <wp:effectExtent l="0" t="0" r="22860" b="19050"/>
                <wp:wrapNone/>
                <wp:docPr id="4" name="Rechte verbindingslijn 4"/>
                <wp:cNvGraphicFramePr/>
                <a:graphic xmlns:a="http://schemas.openxmlformats.org/drawingml/2006/main">
                  <a:graphicData uri="http://schemas.microsoft.com/office/word/2010/wordprocessingShape">
                    <wps:wsp>
                      <wps:cNvCnPr/>
                      <wps:spPr>
                        <a:xfrm flipH="1">
                          <a:off x="0" y="0"/>
                          <a:ext cx="626364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4" o:spid="_x0000_s1026" style="position:absolute;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5pt,-2pt" to="473.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" strokecolor="white [3212]" strokeweight="1.5pt"/>
            </w:pict>
          </mc:Fallback>
        </mc:AlternateContent>
      </w:r>
      <w:r w:rsidR="000E70D5" w:rsidRPr="00B82016">
        <w:rPr>
          <w:noProof/>
          <w:sz w:val="16"/>
          <w:szCs w:val="16"/>
          <w:lang w:eastAsia="nl-BE"/>
        </w:rPr>
        <mc:AlternateContent>
          <mc:Choice Requires="wps">
            <w:drawing>
              <wp:anchor distT="0" distB="0" distL="114300" distR="114300" simplePos="0" relativeHeight="251660288" behindDoc="0" locked="0" layoutInCell="1" allowOverlap="1" wp14:anchorId="0AE0C809" wp14:editId="6C66A861">
                <wp:simplePos x="0" y="0"/>
                <wp:positionH relativeFrom="column">
                  <wp:posOffset>-574040</wp:posOffset>
                </wp:positionH>
                <wp:positionV relativeFrom="paragraph">
                  <wp:posOffset>-474014</wp:posOffset>
                </wp:positionV>
                <wp:extent cx="6670675" cy="405130"/>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405130"/>
                        </a:xfrm>
                        <a:prstGeom prst="rect">
                          <a:avLst/>
                        </a:prstGeom>
                        <a:noFill/>
                        <a:ln w="9525">
                          <a:noFill/>
                          <a:miter lim="800000"/>
                          <a:headEnd/>
                          <a:tailEnd/>
                        </a:ln>
                      </wps:spPr>
                      <wps:txbx>
                        <w:txbxContent>
                          <w:p w:rsidR="00820742" w:rsidRPr="00C37E7B" w:rsidRDefault="00820742" w:rsidP="00820742">
                            <w:pPr>
                              <w:jc w:val="right"/>
                              <w:rPr>
                                <w:b/>
                                <w:i/>
                                <w:color w:val="FFFFFF" w:themeColor="background1"/>
                                <w:sz w:val="34"/>
                                <w:szCs w:val="34"/>
                                <w:lang w:val="fr-BE"/>
                              </w:rPr>
                            </w:pPr>
                            <w:r w:rsidRPr="00C37E7B">
                              <w:rPr>
                                <w:b/>
                                <w:i/>
                                <w:color w:val="FFFFFF" w:themeColor="background1"/>
                                <w:sz w:val="34"/>
                                <w:szCs w:val="34"/>
                                <w:lang w:val="fr-BE"/>
                              </w:rPr>
                              <w:t xml:space="preserve">Le Système d’Isolation WILLCO en combinaison avec le Crépi WILLCO </w:t>
                            </w:r>
                          </w:p>
                          <w:p w:rsidR="00CC4C75" w:rsidRPr="00820742" w:rsidRDefault="00CC4C75" w:rsidP="00E77031">
                            <w:pPr>
                              <w:jc w:val="right"/>
                              <w:rPr>
                                <w:b/>
                                <w:i/>
                                <w:color w:val="FFFFFF" w:themeColor="background1"/>
                                <w:sz w:val="36"/>
                                <w:szCs w:val="36"/>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5.2pt;margin-top:-37.3pt;width:525.25pt;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" filled="f" stroked="f">
                <v:textbox>
                  <w:txbxContent>
                    <w:p w:rsidR="00820742" w:rsidRPr="00C37E7B" w:rsidRDefault="00820742" w:rsidP="00820742">
                      <w:pPr>
                        <w:jc w:val="right"/>
                        <w:rPr>
                          <w:b/>
                          <w:i/>
                          <w:color w:val="FFFFFF" w:themeColor="background1"/>
                          <w:sz w:val="34"/>
                          <w:szCs w:val="34"/>
                          <w:lang w:val="fr-BE"/>
                        </w:rPr>
                      </w:pPr>
                      <w:r w:rsidRPr="00C37E7B">
                        <w:rPr>
                          <w:b/>
                          <w:i/>
                          <w:color w:val="FFFFFF" w:themeColor="background1"/>
                          <w:sz w:val="34"/>
                          <w:szCs w:val="34"/>
                          <w:lang w:val="fr-BE"/>
                        </w:rPr>
                        <w:t xml:space="preserve">Le Système d’Isolation WILLCO en combinaison avec le Crépi WILLCO </w:t>
                      </w:r>
                    </w:p>
                    <w:p w:rsidR="00CC4C75" w:rsidRPr="00820742" w:rsidRDefault="00CC4C75" w:rsidP="00E77031">
                      <w:pPr>
                        <w:jc w:val="right"/>
                        <w:rPr>
                          <w:b/>
                          <w:i/>
                          <w:color w:val="FFFFFF" w:themeColor="background1"/>
                          <w:sz w:val="36"/>
                          <w:szCs w:val="36"/>
                          <w:lang w:val="fr-BE"/>
                        </w:rPr>
                      </w:pPr>
                    </w:p>
                  </w:txbxContent>
                </v:textbox>
              </v:shape>
            </w:pict>
          </mc:Fallback>
        </mc:AlternateContent>
      </w:r>
    </w:p>
    <w:p w:rsidR="00820742" w:rsidRPr="00E867C3" w:rsidRDefault="00820742" w:rsidP="00820742">
      <w:pPr>
        <w:pStyle w:val="Kop1"/>
        <w:spacing w:before="0" w:line="240" w:lineRule="auto"/>
        <w:rPr>
          <w:rFonts w:asciiTheme="minorHAnsi" w:hAnsiTheme="minorHAnsi" w:cs="Arial"/>
          <w:color w:val="753F78"/>
          <w:sz w:val="20"/>
          <w:szCs w:val="20"/>
          <w:lang w:val="fr-BE"/>
        </w:rPr>
      </w:pPr>
      <w:r w:rsidRPr="00E867C3">
        <w:rPr>
          <w:rFonts w:asciiTheme="minorHAnsi" w:hAnsiTheme="minorHAnsi" w:cs="Arial"/>
          <w:color w:val="753F78"/>
          <w:sz w:val="20"/>
          <w:szCs w:val="20"/>
          <w:lang w:val="fr-BE"/>
        </w:rPr>
        <w:t>Conditions pour l’application du système d’isolation :</w:t>
      </w:r>
    </w:p>
    <w:p w:rsidR="00820742" w:rsidRPr="00D570DF" w:rsidRDefault="00820742" w:rsidP="00820742">
      <w:pPr>
        <w:spacing w:after="0" w:line="240" w:lineRule="auto"/>
        <w:jc w:val="both"/>
        <w:rPr>
          <w:rFonts w:cs="Arial"/>
          <w:bCs/>
          <w:sz w:val="16"/>
          <w:szCs w:val="16"/>
          <w:lang w:val="fr-FR"/>
        </w:rPr>
      </w:pPr>
      <w:r w:rsidRPr="00D570DF">
        <w:rPr>
          <w:rFonts w:cs="Arial"/>
          <w:bCs/>
          <w:sz w:val="16"/>
          <w:szCs w:val="16"/>
          <w:lang w:val="fr-FR"/>
        </w:rPr>
        <w:t>Pour un résultat impeccable et une haute durabilité, il est nécessaire de minutieusement</w:t>
      </w:r>
      <w:r>
        <w:rPr>
          <w:rFonts w:cs="Arial"/>
          <w:bCs/>
          <w:sz w:val="16"/>
          <w:szCs w:val="16"/>
          <w:lang w:val="fr-FR"/>
        </w:rPr>
        <w:t xml:space="preserve"> suivre le Système d’Isolation</w:t>
      </w:r>
      <w:r w:rsidRPr="00D570DF">
        <w:rPr>
          <w:rFonts w:cs="Arial"/>
          <w:bCs/>
          <w:sz w:val="16"/>
          <w:szCs w:val="16"/>
          <w:lang w:val="fr-FR"/>
        </w:rPr>
        <w:t xml:space="preserve"> WILLCO, aussi bien en ce qui concerne les différents composants que l’application. C’est pourquoi, il est nécessaire que tous les composants soient livrés par </w:t>
      </w:r>
      <w:smartTag w:uri="urn:schemas-microsoft-com:office:smarttags" w:element="PersonName">
        <w:smartTagPr>
          <w:attr w:name="ProductID" w:val="la S.A. Willco"/>
        </w:smartTagPr>
        <w:r w:rsidRPr="00D570DF">
          <w:rPr>
            <w:rFonts w:cs="Arial"/>
            <w:bCs/>
            <w:sz w:val="16"/>
            <w:szCs w:val="16"/>
            <w:lang w:val="fr-FR"/>
          </w:rPr>
          <w:t xml:space="preserve">la S.A. </w:t>
        </w:r>
        <w:proofErr w:type="spellStart"/>
        <w:r w:rsidRPr="00D570DF">
          <w:rPr>
            <w:rFonts w:cs="Arial"/>
            <w:bCs/>
            <w:sz w:val="16"/>
            <w:szCs w:val="16"/>
            <w:lang w:val="fr-FR"/>
          </w:rPr>
          <w:t>Willco</w:t>
        </w:r>
      </w:smartTag>
      <w:proofErr w:type="spellEnd"/>
      <w:r w:rsidRPr="00D570DF">
        <w:rPr>
          <w:rFonts w:cs="Arial"/>
          <w:bCs/>
          <w:sz w:val="16"/>
          <w:szCs w:val="16"/>
          <w:lang w:val="fr-FR"/>
        </w:rPr>
        <w:t xml:space="preserve"> </w:t>
      </w:r>
      <w:proofErr w:type="spellStart"/>
      <w:r w:rsidRPr="00D570DF">
        <w:rPr>
          <w:rFonts w:cs="Arial"/>
          <w:bCs/>
          <w:sz w:val="16"/>
          <w:szCs w:val="16"/>
          <w:lang w:val="fr-FR"/>
        </w:rPr>
        <w:t>Products</w:t>
      </w:r>
      <w:proofErr w:type="spellEnd"/>
      <w:r w:rsidRPr="00D570DF">
        <w:rPr>
          <w:rFonts w:cs="Arial"/>
          <w:bCs/>
          <w:sz w:val="16"/>
          <w:szCs w:val="16"/>
          <w:lang w:val="fr-FR"/>
        </w:rPr>
        <w:t xml:space="preserve"> et que l’application soit faite par une entreprise spécialisée. </w:t>
      </w:r>
    </w:p>
    <w:p w:rsidR="00820742" w:rsidRPr="00E867C3" w:rsidRDefault="00820742" w:rsidP="00820742">
      <w:pPr>
        <w:spacing w:after="0" w:line="240" w:lineRule="auto"/>
        <w:jc w:val="both"/>
        <w:rPr>
          <w:rFonts w:cs="Arial"/>
          <w:sz w:val="16"/>
          <w:szCs w:val="16"/>
          <w:lang w:val="fr-BE"/>
        </w:rPr>
      </w:pPr>
      <w:r w:rsidRPr="00D570DF">
        <w:rPr>
          <w:rFonts w:cs="Arial"/>
          <w:sz w:val="16"/>
          <w:szCs w:val="16"/>
          <w:lang w:val="fr-FR"/>
        </w:rPr>
        <w:t>Dépendant du chantier et du support les préparations nécess</w:t>
      </w:r>
      <w:r>
        <w:rPr>
          <w:rFonts w:cs="Arial"/>
          <w:sz w:val="16"/>
          <w:szCs w:val="16"/>
          <w:lang w:val="fr-FR"/>
        </w:rPr>
        <w:t xml:space="preserve">aires doivent être effectuées. </w:t>
      </w:r>
      <w:r w:rsidRPr="00D570DF">
        <w:rPr>
          <w:rFonts w:cs="Arial"/>
          <w:sz w:val="16"/>
          <w:szCs w:val="16"/>
          <w:lang w:val="fr-FR"/>
        </w:rPr>
        <w:t xml:space="preserve">Les matériaux nécessaires pour l’exécution du </w:t>
      </w:r>
      <w:r w:rsidRPr="00D570DF">
        <w:rPr>
          <w:rFonts w:cs="Arial"/>
          <w:bCs/>
          <w:sz w:val="16"/>
          <w:szCs w:val="16"/>
          <w:lang w:val="fr-FR"/>
        </w:rPr>
        <w:t>Systèm</w:t>
      </w:r>
      <w:r>
        <w:rPr>
          <w:rFonts w:cs="Arial"/>
          <w:bCs/>
          <w:sz w:val="16"/>
          <w:szCs w:val="16"/>
          <w:lang w:val="fr-FR"/>
        </w:rPr>
        <w:t xml:space="preserve">e d’Isolation </w:t>
      </w:r>
      <w:r w:rsidRPr="00D570DF">
        <w:rPr>
          <w:rFonts w:cs="Arial"/>
          <w:bCs/>
          <w:sz w:val="16"/>
          <w:szCs w:val="16"/>
          <w:lang w:val="fr-FR"/>
        </w:rPr>
        <w:t xml:space="preserve">WILLCO </w:t>
      </w:r>
      <w:r w:rsidRPr="00D570DF">
        <w:rPr>
          <w:rFonts w:cs="Arial"/>
          <w:sz w:val="16"/>
          <w:szCs w:val="16"/>
          <w:lang w:val="fr-FR"/>
        </w:rPr>
        <w:t xml:space="preserve">peuvent uniquement être appliqués par temps sec et quand la température est de </w:t>
      </w:r>
      <w:smartTag w:uri="urn:schemas-microsoft-com:office:smarttags" w:element="metricconverter">
        <w:smartTagPr>
          <w:attr w:name="ProductID" w:val="5ﾰC"/>
        </w:smartTagPr>
        <w:r w:rsidRPr="00D570DF">
          <w:rPr>
            <w:rFonts w:cs="Arial"/>
            <w:sz w:val="16"/>
            <w:szCs w:val="16"/>
            <w:lang w:val="fr-FR"/>
          </w:rPr>
          <w:t>5°C</w:t>
        </w:r>
      </w:smartTag>
      <w:r>
        <w:rPr>
          <w:rFonts w:cs="Arial"/>
          <w:sz w:val="16"/>
          <w:szCs w:val="16"/>
          <w:lang w:val="fr-FR"/>
        </w:rPr>
        <w:t xml:space="preserve"> au minimum. </w:t>
      </w:r>
      <w:r w:rsidRPr="00D570DF">
        <w:rPr>
          <w:rFonts w:cs="Arial"/>
          <w:sz w:val="16"/>
          <w:szCs w:val="16"/>
          <w:lang w:val="fr-FR"/>
        </w:rPr>
        <w:t>Une pose par temps humide ou froid donne un séchage et un durcissement des produits considérablement retardés. C’est le cas notamment pour le mortier d’Egalisation. Il est à conseiller de protéger la façade contre la pluie, le vent e</w:t>
      </w:r>
      <w:r>
        <w:rPr>
          <w:rFonts w:cs="Arial"/>
          <w:sz w:val="16"/>
          <w:szCs w:val="16"/>
          <w:lang w:val="fr-FR"/>
        </w:rPr>
        <w:t xml:space="preserve">t un ensoleillement trop fort. </w:t>
      </w:r>
      <w:r w:rsidRPr="00D570DF">
        <w:rPr>
          <w:rFonts w:cs="Arial"/>
          <w:sz w:val="16"/>
          <w:szCs w:val="16"/>
          <w:lang w:val="fr-FR"/>
        </w:rPr>
        <w:t>De même façon, il faut éviter à tout prix le recouvr</w:t>
      </w:r>
      <w:r>
        <w:rPr>
          <w:rFonts w:cs="Arial"/>
          <w:sz w:val="16"/>
          <w:szCs w:val="16"/>
          <w:lang w:val="fr-FR"/>
        </w:rPr>
        <w:t xml:space="preserve">ement de murs trempés ou gelés. </w:t>
      </w:r>
      <w:r w:rsidRPr="00D570DF">
        <w:rPr>
          <w:rFonts w:cs="Arial"/>
          <w:sz w:val="16"/>
          <w:szCs w:val="16"/>
          <w:lang w:val="fr-FR"/>
        </w:rPr>
        <w:t>Il est à recommander de p</w:t>
      </w:r>
      <w:r w:rsidRPr="00D570DF">
        <w:rPr>
          <w:rFonts w:cs="Arial"/>
          <w:bCs/>
          <w:sz w:val="16"/>
          <w:szCs w:val="16"/>
          <w:lang w:val="fr-FR"/>
        </w:rPr>
        <w:t xml:space="preserve">rendre les mesures pour empêcher l’humidité inhérente à la construction (due </w:t>
      </w:r>
      <w:proofErr w:type="spellStart"/>
      <w:r w:rsidRPr="00D570DF">
        <w:rPr>
          <w:rFonts w:cs="Arial"/>
          <w:bCs/>
          <w:sz w:val="16"/>
          <w:szCs w:val="16"/>
          <w:lang w:val="fr-FR"/>
        </w:rPr>
        <w:t>p.ex</w:t>
      </w:r>
      <w:proofErr w:type="spellEnd"/>
      <w:r w:rsidRPr="00D570DF">
        <w:rPr>
          <w:rFonts w:cs="Arial"/>
          <w:bCs/>
          <w:sz w:val="16"/>
          <w:szCs w:val="16"/>
          <w:lang w:val="fr-FR"/>
        </w:rPr>
        <w:t xml:space="preserve"> à la chape, aux travaux de plafonnage intérieurs, …) d’avoir un impact défavorable sur le système WILLCO</w:t>
      </w:r>
      <w:r w:rsidRPr="00D570DF">
        <w:rPr>
          <w:rFonts w:cs="Arial"/>
          <w:sz w:val="16"/>
          <w:szCs w:val="16"/>
          <w:lang w:val="fr-FR"/>
        </w:rPr>
        <w:t>.</w:t>
      </w:r>
    </w:p>
    <w:p w:rsidR="00820742" w:rsidRPr="00E867C3" w:rsidRDefault="00820742" w:rsidP="00820742">
      <w:pPr>
        <w:spacing w:after="0" w:line="240" w:lineRule="auto"/>
        <w:jc w:val="both"/>
        <w:rPr>
          <w:rFonts w:cs="Arial"/>
          <w:sz w:val="16"/>
          <w:szCs w:val="16"/>
          <w:lang w:val="fr-BE"/>
        </w:rPr>
      </w:pPr>
    </w:p>
    <w:p w:rsidR="00820742" w:rsidRPr="00D570DF" w:rsidRDefault="00820742" w:rsidP="00820742">
      <w:pPr>
        <w:pStyle w:val="Kop1"/>
        <w:spacing w:before="0" w:line="240" w:lineRule="auto"/>
        <w:jc w:val="both"/>
        <w:rPr>
          <w:rFonts w:asciiTheme="minorHAnsi" w:hAnsiTheme="minorHAnsi" w:cs="Arial"/>
          <w:color w:val="753F78"/>
          <w:sz w:val="20"/>
          <w:szCs w:val="20"/>
          <w:lang w:val="fr-BE"/>
        </w:rPr>
      </w:pPr>
      <w:r w:rsidRPr="00D570DF">
        <w:rPr>
          <w:rFonts w:asciiTheme="minorHAnsi" w:hAnsiTheme="minorHAnsi" w:cs="Arial"/>
          <w:color w:val="753F78"/>
          <w:sz w:val="20"/>
          <w:szCs w:val="20"/>
          <w:lang w:val="fr-BE"/>
        </w:rPr>
        <w:t>Assurance de garantie de 10 ans</w:t>
      </w:r>
    </w:p>
    <w:p w:rsidR="00820742" w:rsidRPr="00D570DF" w:rsidRDefault="00820742" w:rsidP="00820742">
      <w:pPr>
        <w:spacing w:after="0" w:line="240" w:lineRule="auto"/>
        <w:jc w:val="both"/>
        <w:rPr>
          <w:rFonts w:eastAsia="Times New Roman" w:cs="Arial"/>
          <w:sz w:val="16"/>
          <w:szCs w:val="16"/>
          <w:lang w:val="fr-BE" w:eastAsia="nl-NL"/>
        </w:rPr>
      </w:pPr>
      <w:r w:rsidRPr="00D570DF">
        <w:rPr>
          <w:rFonts w:eastAsia="Times New Roman" w:cs="Arial"/>
          <w:sz w:val="16"/>
          <w:szCs w:val="16"/>
          <w:lang w:val="fr-BE" w:eastAsia="nl-NL"/>
        </w:rPr>
        <w:t xml:space="preserve">Avec ce système, </w:t>
      </w:r>
      <w:proofErr w:type="spellStart"/>
      <w:r w:rsidRPr="00D570DF">
        <w:rPr>
          <w:rFonts w:eastAsia="Times New Roman" w:cs="Arial"/>
          <w:sz w:val="16"/>
          <w:szCs w:val="16"/>
          <w:lang w:val="fr-BE" w:eastAsia="nl-NL"/>
        </w:rPr>
        <w:t>Willco</w:t>
      </w:r>
      <w:proofErr w:type="spellEnd"/>
      <w:r w:rsidRPr="00D570DF">
        <w:rPr>
          <w:rFonts w:eastAsia="Times New Roman" w:cs="Arial"/>
          <w:sz w:val="16"/>
          <w:szCs w:val="16"/>
          <w:lang w:val="fr-BE" w:eastAsia="nl-NL"/>
        </w:rPr>
        <w:t xml:space="preserve"> </w:t>
      </w:r>
      <w:proofErr w:type="spellStart"/>
      <w:r w:rsidRPr="00D570DF">
        <w:rPr>
          <w:rFonts w:eastAsia="Times New Roman" w:cs="Arial"/>
          <w:sz w:val="16"/>
          <w:szCs w:val="16"/>
          <w:lang w:val="fr-BE" w:eastAsia="nl-NL"/>
        </w:rPr>
        <w:t>Products</w:t>
      </w:r>
      <w:proofErr w:type="spellEnd"/>
      <w:r w:rsidRPr="00D570DF">
        <w:rPr>
          <w:rFonts w:eastAsia="Times New Roman" w:cs="Arial"/>
          <w:sz w:val="16"/>
          <w:szCs w:val="16"/>
          <w:lang w:val="fr-BE" w:eastAsia="nl-NL"/>
        </w:rPr>
        <w:t xml:space="preserve"> offre une assurance de garantie de 10 ans aussi bien sur les matériaux que sur l’application. La façon d’application est contrôlée par un bureau de contrôle reconnu. Ceci se passe en accord précis avec la S.A. </w:t>
      </w:r>
      <w:proofErr w:type="spellStart"/>
      <w:r w:rsidRPr="00D570DF">
        <w:rPr>
          <w:rFonts w:eastAsia="Times New Roman" w:cs="Arial"/>
          <w:sz w:val="16"/>
          <w:szCs w:val="16"/>
          <w:lang w:val="fr-BE" w:eastAsia="nl-NL"/>
        </w:rPr>
        <w:t>Willco</w:t>
      </w:r>
      <w:proofErr w:type="spellEnd"/>
      <w:r w:rsidRPr="00D570DF">
        <w:rPr>
          <w:rFonts w:eastAsia="Times New Roman" w:cs="Arial"/>
          <w:sz w:val="16"/>
          <w:szCs w:val="16"/>
          <w:lang w:val="fr-BE" w:eastAsia="nl-NL"/>
        </w:rPr>
        <w:t xml:space="preserve"> </w:t>
      </w:r>
      <w:proofErr w:type="spellStart"/>
      <w:r w:rsidRPr="00D570DF">
        <w:rPr>
          <w:rFonts w:eastAsia="Times New Roman" w:cs="Arial"/>
          <w:sz w:val="16"/>
          <w:szCs w:val="16"/>
          <w:lang w:val="fr-BE" w:eastAsia="nl-NL"/>
        </w:rPr>
        <w:t>Products</w:t>
      </w:r>
      <w:proofErr w:type="spellEnd"/>
      <w:r w:rsidRPr="00D570DF">
        <w:rPr>
          <w:rFonts w:eastAsia="Times New Roman" w:cs="Arial"/>
          <w:sz w:val="16"/>
          <w:szCs w:val="16"/>
          <w:lang w:val="fr-BE" w:eastAsia="nl-NL"/>
        </w:rPr>
        <w:t>, l’architecte, l’entrepreneur et l’applicateur du système d’isolation.</w:t>
      </w:r>
    </w:p>
    <w:p w:rsidR="00820742" w:rsidRPr="00D570DF" w:rsidRDefault="00820742" w:rsidP="00820742">
      <w:pPr>
        <w:pStyle w:val="Kop1"/>
        <w:spacing w:before="0" w:line="240" w:lineRule="auto"/>
        <w:jc w:val="both"/>
        <w:rPr>
          <w:rFonts w:asciiTheme="minorHAnsi" w:hAnsiTheme="minorHAnsi" w:cs="Arial"/>
          <w:b w:val="0"/>
          <w:bCs w:val="0"/>
          <w:color w:val="auto"/>
          <w:sz w:val="16"/>
          <w:szCs w:val="16"/>
          <w:lang w:val="fr-BE" w:eastAsia="nl-NL"/>
        </w:rPr>
      </w:pPr>
      <w:r w:rsidRPr="00D570DF">
        <w:rPr>
          <w:rFonts w:asciiTheme="minorHAnsi" w:hAnsiTheme="minorHAnsi" w:cs="Arial"/>
          <w:b w:val="0"/>
          <w:bCs w:val="0"/>
          <w:color w:val="auto"/>
          <w:sz w:val="16"/>
          <w:szCs w:val="16"/>
          <w:lang w:val="fr-BE" w:eastAsia="nl-NL"/>
        </w:rPr>
        <w:t xml:space="preserve">Pour pouvoir effectuer un contrôle bien précis, il est nécessaire que l’applicateur tient bien au courant la S.A. </w:t>
      </w:r>
      <w:proofErr w:type="spellStart"/>
      <w:r w:rsidRPr="00D570DF">
        <w:rPr>
          <w:rFonts w:asciiTheme="minorHAnsi" w:hAnsiTheme="minorHAnsi" w:cs="Arial"/>
          <w:b w:val="0"/>
          <w:bCs w:val="0"/>
          <w:color w:val="auto"/>
          <w:sz w:val="16"/>
          <w:szCs w:val="16"/>
          <w:lang w:val="fr-BE" w:eastAsia="nl-NL"/>
        </w:rPr>
        <w:t>Willco</w:t>
      </w:r>
      <w:proofErr w:type="spellEnd"/>
      <w:r w:rsidRPr="00D570DF">
        <w:rPr>
          <w:rFonts w:asciiTheme="minorHAnsi" w:hAnsiTheme="minorHAnsi" w:cs="Arial"/>
          <w:b w:val="0"/>
          <w:bCs w:val="0"/>
          <w:color w:val="auto"/>
          <w:sz w:val="16"/>
          <w:szCs w:val="16"/>
          <w:lang w:val="fr-BE" w:eastAsia="nl-NL"/>
        </w:rPr>
        <w:t xml:space="preserve"> </w:t>
      </w:r>
      <w:proofErr w:type="spellStart"/>
      <w:r w:rsidRPr="00D570DF">
        <w:rPr>
          <w:rFonts w:asciiTheme="minorHAnsi" w:hAnsiTheme="minorHAnsi" w:cs="Arial"/>
          <w:b w:val="0"/>
          <w:bCs w:val="0"/>
          <w:color w:val="auto"/>
          <w:sz w:val="16"/>
          <w:szCs w:val="16"/>
          <w:lang w:val="fr-BE" w:eastAsia="nl-NL"/>
        </w:rPr>
        <w:t>Products</w:t>
      </w:r>
      <w:proofErr w:type="spellEnd"/>
      <w:r w:rsidRPr="00D570DF">
        <w:rPr>
          <w:rFonts w:asciiTheme="minorHAnsi" w:hAnsiTheme="minorHAnsi" w:cs="Arial"/>
          <w:b w:val="0"/>
          <w:bCs w:val="0"/>
          <w:color w:val="auto"/>
          <w:sz w:val="16"/>
          <w:szCs w:val="16"/>
          <w:lang w:val="fr-BE" w:eastAsia="nl-NL"/>
        </w:rPr>
        <w:t xml:space="preserve"> du commencement et de la réception des travaux. C'est la seule manière d’obtenir l’assurance de garantie de 10 ans.</w:t>
      </w:r>
    </w:p>
    <w:p w:rsidR="00820742" w:rsidRPr="00D570DF" w:rsidRDefault="00820742" w:rsidP="00820742">
      <w:pPr>
        <w:spacing w:after="0" w:line="240" w:lineRule="auto"/>
        <w:jc w:val="both"/>
        <w:rPr>
          <w:rFonts w:cs="Arial"/>
          <w:sz w:val="16"/>
          <w:szCs w:val="16"/>
          <w:lang w:val="fr-BE"/>
        </w:rPr>
      </w:pPr>
    </w:p>
    <w:p w:rsidR="00820742" w:rsidRPr="00D570DF" w:rsidRDefault="00820742" w:rsidP="00820742">
      <w:pPr>
        <w:spacing w:after="0" w:line="240" w:lineRule="auto"/>
        <w:jc w:val="both"/>
        <w:rPr>
          <w:rFonts w:eastAsia="Times New Roman" w:cs="Arial"/>
          <w:b/>
          <w:color w:val="753F78"/>
          <w:sz w:val="20"/>
          <w:szCs w:val="20"/>
          <w:lang w:val="fr-BE" w:eastAsia="nl-NL"/>
        </w:rPr>
      </w:pPr>
      <w:r w:rsidRPr="00D570DF">
        <w:rPr>
          <w:rFonts w:eastAsia="Times New Roman" w:cs="Arial"/>
          <w:b/>
          <w:color w:val="753F78"/>
          <w:sz w:val="20"/>
          <w:szCs w:val="20"/>
          <w:lang w:val="fr-BE" w:eastAsia="nl-NL"/>
        </w:rPr>
        <w:t>Label de qualité du produit</w:t>
      </w:r>
    </w:p>
    <w:p w:rsidR="00820742" w:rsidRPr="00D570DF" w:rsidRDefault="00820742" w:rsidP="00820742">
      <w:pPr>
        <w:pStyle w:val="Basisalinea"/>
        <w:spacing w:line="240" w:lineRule="auto"/>
        <w:jc w:val="both"/>
        <w:rPr>
          <w:rFonts w:asciiTheme="minorHAnsi" w:eastAsia="Times New Roman" w:hAnsiTheme="minorHAnsi" w:cs="Arial"/>
          <w:color w:val="auto"/>
          <w:sz w:val="16"/>
          <w:szCs w:val="16"/>
          <w:lang w:val="fr-BE" w:eastAsia="nl-NL"/>
        </w:rPr>
      </w:pPr>
      <w:r w:rsidRPr="00D570DF">
        <w:rPr>
          <w:rFonts w:asciiTheme="minorHAnsi" w:eastAsia="Times New Roman" w:hAnsiTheme="minorHAnsi" w:cs="Arial"/>
          <w:color w:val="auto"/>
          <w:sz w:val="16"/>
          <w:szCs w:val="16"/>
          <w:lang w:val="fr-BE" w:eastAsia="nl-NL"/>
        </w:rPr>
        <w:t xml:space="preserve">Pour ce projet, un label de qualité du produit doit être demandé à S.A. </w:t>
      </w:r>
      <w:proofErr w:type="spellStart"/>
      <w:r w:rsidRPr="00D570DF">
        <w:rPr>
          <w:rFonts w:asciiTheme="minorHAnsi" w:eastAsia="Times New Roman" w:hAnsiTheme="minorHAnsi" w:cs="Arial"/>
          <w:color w:val="auto"/>
          <w:sz w:val="16"/>
          <w:szCs w:val="16"/>
          <w:lang w:val="fr-BE" w:eastAsia="nl-NL"/>
        </w:rPr>
        <w:t>Willco</w:t>
      </w:r>
      <w:proofErr w:type="spellEnd"/>
      <w:r w:rsidRPr="00D570DF">
        <w:rPr>
          <w:rFonts w:asciiTheme="minorHAnsi" w:eastAsia="Times New Roman" w:hAnsiTheme="minorHAnsi" w:cs="Arial"/>
          <w:color w:val="auto"/>
          <w:sz w:val="16"/>
          <w:szCs w:val="16"/>
          <w:lang w:val="fr-BE" w:eastAsia="nl-NL"/>
        </w:rPr>
        <w:t xml:space="preserve"> </w:t>
      </w:r>
      <w:proofErr w:type="spellStart"/>
      <w:r w:rsidRPr="00D570DF">
        <w:rPr>
          <w:rFonts w:asciiTheme="minorHAnsi" w:eastAsia="Times New Roman" w:hAnsiTheme="minorHAnsi" w:cs="Arial"/>
          <w:color w:val="auto"/>
          <w:sz w:val="16"/>
          <w:szCs w:val="16"/>
          <w:lang w:val="fr-BE" w:eastAsia="nl-NL"/>
        </w:rPr>
        <w:t>Products</w:t>
      </w:r>
      <w:proofErr w:type="spellEnd"/>
      <w:r w:rsidRPr="00D570DF">
        <w:rPr>
          <w:rFonts w:asciiTheme="minorHAnsi" w:eastAsia="Times New Roman" w:hAnsiTheme="minorHAnsi" w:cs="Arial"/>
          <w:color w:val="auto"/>
          <w:sz w:val="16"/>
          <w:szCs w:val="16"/>
          <w:lang w:val="fr-BE" w:eastAsia="nl-NL"/>
        </w:rPr>
        <w:t>.</w:t>
      </w:r>
    </w:p>
    <w:p w:rsidR="001B29FA" w:rsidRPr="00820742" w:rsidRDefault="00820742" w:rsidP="00820742">
      <w:pPr>
        <w:pStyle w:val="Plattetekst"/>
        <w:rPr>
          <w:rFonts w:asciiTheme="minorHAnsi" w:hAnsiTheme="minorHAnsi"/>
          <w:sz w:val="16"/>
          <w:szCs w:val="16"/>
          <w:lang w:val="fr-BE"/>
        </w:rPr>
      </w:pPr>
      <w:r w:rsidRPr="00D570DF">
        <w:rPr>
          <w:rFonts w:asciiTheme="minorHAnsi" w:hAnsiTheme="minorHAnsi" w:cs="Arial"/>
          <w:sz w:val="16"/>
          <w:szCs w:val="16"/>
          <w:lang w:val="fr-BE"/>
        </w:rPr>
        <w:t xml:space="preserve">S.A. </w:t>
      </w:r>
      <w:proofErr w:type="spellStart"/>
      <w:r w:rsidRPr="00D570DF">
        <w:rPr>
          <w:rFonts w:asciiTheme="minorHAnsi" w:hAnsiTheme="minorHAnsi" w:cs="Arial"/>
          <w:sz w:val="16"/>
          <w:szCs w:val="16"/>
          <w:lang w:val="fr-BE"/>
        </w:rPr>
        <w:t>Willco</w:t>
      </w:r>
      <w:proofErr w:type="spellEnd"/>
      <w:r w:rsidRPr="00D570DF">
        <w:rPr>
          <w:rFonts w:asciiTheme="minorHAnsi" w:hAnsiTheme="minorHAnsi" w:cs="Arial"/>
          <w:sz w:val="16"/>
          <w:szCs w:val="16"/>
          <w:lang w:val="fr-BE"/>
        </w:rPr>
        <w:t xml:space="preserve"> </w:t>
      </w:r>
      <w:proofErr w:type="spellStart"/>
      <w:r w:rsidRPr="00D570DF">
        <w:rPr>
          <w:rFonts w:asciiTheme="minorHAnsi" w:hAnsiTheme="minorHAnsi" w:cs="Arial"/>
          <w:sz w:val="16"/>
          <w:szCs w:val="16"/>
          <w:lang w:val="fr-BE"/>
        </w:rPr>
        <w:t>Products</w:t>
      </w:r>
      <w:proofErr w:type="spellEnd"/>
      <w:r w:rsidRPr="00D570DF">
        <w:rPr>
          <w:rFonts w:asciiTheme="minorHAnsi" w:hAnsiTheme="minorHAnsi" w:cs="Arial"/>
          <w:sz w:val="16"/>
          <w:szCs w:val="16"/>
          <w:lang w:val="fr-BE"/>
        </w:rPr>
        <w:t xml:space="preserve"> et toutes les parties concernées s’engagent ensemble pour que uniquement des produits </w:t>
      </w:r>
      <w:proofErr w:type="spellStart"/>
      <w:r w:rsidRPr="00D570DF">
        <w:rPr>
          <w:rFonts w:asciiTheme="minorHAnsi" w:hAnsiTheme="minorHAnsi" w:cs="Arial"/>
          <w:sz w:val="16"/>
          <w:szCs w:val="16"/>
          <w:lang w:val="fr-BE"/>
        </w:rPr>
        <w:t>Willco</w:t>
      </w:r>
      <w:proofErr w:type="spellEnd"/>
      <w:r w:rsidRPr="00D570DF">
        <w:rPr>
          <w:rFonts w:asciiTheme="minorHAnsi" w:hAnsiTheme="minorHAnsi" w:cs="Arial"/>
          <w:sz w:val="16"/>
          <w:szCs w:val="16"/>
          <w:lang w:val="fr-BE"/>
        </w:rPr>
        <w:t xml:space="preserve"> seront appliqués. C'est la seule manière d’être sûr de qualité du produit et d’obtenir le label de qualité du produit.</w:t>
      </w:r>
    </w:p>
    <w:p w:rsidR="001F4584" w:rsidRPr="00820742" w:rsidRDefault="001F4584" w:rsidP="001F4584">
      <w:pPr>
        <w:spacing w:after="0" w:line="240" w:lineRule="auto"/>
        <w:jc w:val="both"/>
        <w:rPr>
          <w:rFonts w:cs="Arial"/>
          <w:b/>
          <w:bCs/>
          <w:sz w:val="16"/>
          <w:szCs w:val="16"/>
          <w:u w:val="single"/>
          <w:lang w:val="fr-BE"/>
        </w:rPr>
      </w:pPr>
    </w:p>
    <w:p w:rsidR="003C11CB" w:rsidRPr="00E867C3" w:rsidRDefault="003C11CB" w:rsidP="003C11CB">
      <w:pPr>
        <w:pStyle w:val="Kop1"/>
        <w:spacing w:before="0" w:line="240" w:lineRule="auto"/>
        <w:rPr>
          <w:rFonts w:asciiTheme="minorHAnsi" w:hAnsiTheme="minorHAnsi" w:cs="Arial"/>
          <w:color w:val="753F78"/>
          <w:sz w:val="20"/>
          <w:szCs w:val="20"/>
          <w:lang w:val="fr-BE"/>
        </w:rPr>
      </w:pPr>
      <w:r w:rsidRPr="00E867C3">
        <w:rPr>
          <w:rFonts w:asciiTheme="minorHAnsi" w:hAnsiTheme="minorHAnsi" w:cs="Arial"/>
          <w:color w:val="753F78"/>
          <w:sz w:val="20"/>
          <w:szCs w:val="20"/>
          <w:lang w:val="fr-BE"/>
        </w:rPr>
        <w:t>Travaux préparatifs :</w:t>
      </w:r>
    </w:p>
    <w:p w:rsidR="003C11CB" w:rsidRPr="00D570DF" w:rsidRDefault="003C11CB" w:rsidP="003C11CB">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 xml:space="preserve">Placement de l’échafaudage (la distance entre l’échafaudage et le mur doit être environ </w:t>
      </w:r>
      <w:smartTag w:uri="urn:schemas-microsoft-com:office:smarttags" w:element="metricconverter">
        <w:smartTagPr>
          <w:attr w:name="ProductID" w:val="30 cm"/>
        </w:smartTagPr>
        <w:r w:rsidRPr="00D570DF">
          <w:rPr>
            <w:rFonts w:asciiTheme="minorHAnsi" w:hAnsiTheme="minorHAnsi" w:cs="Arial"/>
            <w:sz w:val="16"/>
            <w:szCs w:val="16"/>
            <w:lang w:val="fr-FR"/>
          </w:rPr>
          <w:t>30 cm</w:t>
        </w:r>
      </w:smartTag>
      <w:r>
        <w:rPr>
          <w:rFonts w:asciiTheme="minorHAnsi" w:hAnsiTheme="minorHAnsi" w:cs="Arial"/>
          <w:sz w:val="16"/>
          <w:szCs w:val="16"/>
          <w:lang w:val="fr-FR"/>
        </w:rPr>
        <w:t xml:space="preserve">). </w:t>
      </w:r>
      <w:r w:rsidRPr="00D570DF">
        <w:rPr>
          <w:rFonts w:asciiTheme="minorHAnsi" w:hAnsiTheme="minorHAnsi" w:cs="Arial"/>
          <w:sz w:val="16"/>
          <w:szCs w:val="16"/>
          <w:lang w:val="fr-FR"/>
        </w:rPr>
        <w:t>Directement après la finition des travaux, il faut enlever ou nettoyer l’échafaudage.</w:t>
      </w:r>
    </w:p>
    <w:p w:rsidR="003C11CB" w:rsidRPr="00D570DF" w:rsidRDefault="003C11CB" w:rsidP="003C11CB">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 xml:space="preserve">Bien protéger la façade contre le soleil, en temps de pluie ou en cas de températures trop basses ou trop élevées. La plupart de ces problèmes peuvent être évités grâce à l’utilisation de voiles de protection. </w:t>
      </w:r>
    </w:p>
    <w:p w:rsidR="003C11CB" w:rsidRPr="00D570DF" w:rsidRDefault="003C11CB" w:rsidP="003C11CB">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 xml:space="preserve">Contrôler les murs contre l’humidité ascensionnelle. Si nécessaire, traiter avec </w:t>
      </w:r>
      <w:r w:rsidRPr="00D570DF">
        <w:rPr>
          <w:rFonts w:asciiTheme="minorHAnsi" w:hAnsiTheme="minorHAnsi" w:cs="Arial"/>
          <w:b/>
          <w:sz w:val="16"/>
          <w:szCs w:val="16"/>
          <w:lang w:val="fr-FR"/>
        </w:rPr>
        <w:t xml:space="preserve">Dry Wall WILLCO </w:t>
      </w:r>
      <w:r w:rsidRPr="00D570DF">
        <w:rPr>
          <w:rFonts w:asciiTheme="minorHAnsi" w:hAnsiTheme="minorHAnsi" w:cs="Arial"/>
          <w:sz w:val="16"/>
          <w:szCs w:val="16"/>
          <w:lang w:val="fr-FR"/>
        </w:rPr>
        <w:t>(voir la fiche technique).</w:t>
      </w:r>
    </w:p>
    <w:p w:rsidR="003C11CB" w:rsidRPr="00D570DF" w:rsidRDefault="003C11CB" w:rsidP="003C11CB">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Contrôler la toiture contre l’imperméabilité. Si nécessaire, réparer ou rénover.</w:t>
      </w:r>
    </w:p>
    <w:p w:rsidR="003C11CB" w:rsidRPr="00D570DF" w:rsidRDefault="003C11CB" w:rsidP="003C11CB">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Contrôler la corniche contre l’imperméabilité. Si nécessaire, réparer ou rénover.</w:t>
      </w:r>
    </w:p>
    <w:p w:rsidR="003C11CB" w:rsidRPr="00D570DF" w:rsidRDefault="003C11CB" w:rsidP="003C11CB">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 xml:space="preserve">Contrôle de la traversée des profils de toiture, des tuiles et des dalles de couverture. L’égouttoir doit être placé au minimum à 4 à </w:t>
      </w:r>
      <w:smartTag w:uri="urn:schemas-microsoft-com:office:smarttags" w:element="metricconverter">
        <w:smartTagPr>
          <w:attr w:name="ProductID" w:val="5 cm"/>
        </w:smartTagPr>
        <w:r w:rsidRPr="00D570DF">
          <w:rPr>
            <w:rFonts w:asciiTheme="minorHAnsi" w:hAnsiTheme="minorHAnsi" w:cs="Arial"/>
            <w:sz w:val="16"/>
            <w:szCs w:val="16"/>
            <w:lang w:val="fr-FR"/>
          </w:rPr>
          <w:t>5 cm</w:t>
        </w:r>
      </w:smartTag>
      <w:r w:rsidRPr="00D570DF">
        <w:rPr>
          <w:rFonts w:asciiTheme="minorHAnsi" w:hAnsiTheme="minorHAnsi" w:cs="Arial"/>
          <w:sz w:val="16"/>
          <w:szCs w:val="16"/>
          <w:lang w:val="fr-FR"/>
        </w:rPr>
        <w:t xml:space="preserve"> du crépi (voir les dessins de détail 3.1 WILLCO).</w:t>
      </w:r>
    </w:p>
    <w:p w:rsidR="003C11CB" w:rsidRPr="00D570DF" w:rsidRDefault="003C11CB" w:rsidP="003C11CB">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Finir les joints entre les dalles de couverture par un jointoiement hydrofugé durable.</w:t>
      </w:r>
    </w:p>
    <w:p w:rsidR="003C11CB" w:rsidRPr="00D570DF" w:rsidRDefault="003C11CB" w:rsidP="003C11CB">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 xml:space="preserve">Les appuis de fenêtre : l’égouttoir doit être placé au minimum 4 à </w:t>
      </w:r>
      <w:smartTag w:uri="urn:schemas-microsoft-com:office:smarttags" w:element="metricconverter">
        <w:smartTagPr>
          <w:attr w:name="ProductID" w:val="5 cm"/>
        </w:smartTagPr>
        <w:r w:rsidRPr="00D570DF">
          <w:rPr>
            <w:rFonts w:asciiTheme="minorHAnsi" w:hAnsiTheme="minorHAnsi" w:cs="Arial"/>
            <w:sz w:val="16"/>
            <w:szCs w:val="16"/>
            <w:lang w:val="fr-FR"/>
          </w:rPr>
          <w:t>5 cm</w:t>
        </w:r>
      </w:smartTag>
      <w:r w:rsidRPr="00D570DF">
        <w:rPr>
          <w:rFonts w:asciiTheme="minorHAnsi" w:hAnsiTheme="minorHAnsi" w:cs="Arial"/>
          <w:sz w:val="16"/>
          <w:szCs w:val="16"/>
          <w:lang w:val="fr-FR"/>
        </w:rPr>
        <w:t xml:space="preserve"> du crépi. Il est à conseiller de prévoir une élévation des deux côtés des appuis de fenêtre (voir les dessins de détail 4.1 &amp; 4.2 WILLCO).</w:t>
      </w:r>
    </w:p>
    <w:p w:rsidR="003C11CB" w:rsidRPr="00D570DF" w:rsidRDefault="003C11CB" w:rsidP="003C11CB">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Finir les joints entre les appuis de fenêtre par un jointoiement hydrofugé durable.</w:t>
      </w:r>
    </w:p>
    <w:p w:rsidR="003C11CB" w:rsidRPr="00D570DF" w:rsidRDefault="003C11CB" w:rsidP="003C11CB">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 xml:space="preserve">Le socle : de préférence en pierre de </w:t>
      </w:r>
      <w:r>
        <w:rPr>
          <w:rFonts w:asciiTheme="minorHAnsi" w:hAnsiTheme="minorHAnsi" w:cs="Arial"/>
          <w:sz w:val="16"/>
          <w:szCs w:val="16"/>
          <w:lang w:val="fr-FR"/>
        </w:rPr>
        <w:t xml:space="preserve">façade ou en pierre naturelle. </w:t>
      </w:r>
      <w:r w:rsidRPr="00D570DF">
        <w:rPr>
          <w:rFonts w:asciiTheme="minorHAnsi" w:hAnsiTheme="minorHAnsi" w:cs="Arial"/>
          <w:sz w:val="16"/>
          <w:szCs w:val="16"/>
          <w:lang w:val="fr-FR"/>
        </w:rPr>
        <w:t>Il est déconseillé d’appliquer le crépi jusqu’au sol.</w:t>
      </w:r>
    </w:p>
    <w:p w:rsidR="00502D5F" w:rsidRPr="003C11CB" w:rsidRDefault="003C11CB" w:rsidP="003C11CB">
      <w:pPr>
        <w:numPr>
          <w:ilvl w:val="0"/>
          <w:numId w:val="1"/>
        </w:numPr>
        <w:spacing w:after="0" w:line="240" w:lineRule="auto"/>
        <w:jc w:val="both"/>
        <w:rPr>
          <w:rFonts w:cs="Arial"/>
          <w:sz w:val="16"/>
          <w:szCs w:val="16"/>
          <w:lang w:val="fr-BE"/>
        </w:rPr>
      </w:pPr>
      <w:r w:rsidRPr="00D570DF">
        <w:rPr>
          <w:rFonts w:cs="Arial"/>
          <w:sz w:val="16"/>
          <w:szCs w:val="16"/>
          <w:lang w:val="fr-FR"/>
        </w:rPr>
        <w:t xml:space="preserve">Mettre une dalle de couverture sur la cheminée. L’égouttoir doit être placé au minimum 4 à </w:t>
      </w:r>
      <w:smartTag w:uri="urn:schemas-microsoft-com:office:smarttags" w:element="metricconverter">
        <w:smartTagPr>
          <w:attr w:name="ProductID" w:val="5 cm"/>
        </w:smartTagPr>
        <w:r w:rsidRPr="00D570DF">
          <w:rPr>
            <w:rFonts w:cs="Arial"/>
            <w:sz w:val="16"/>
            <w:szCs w:val="16"/>
            <w:lang w:val="fr-FR"/>
          </w:rPr>
          <w:t>5 cm</w:t>
        </w:r>
      </w:smartTag>
      <w:r>
        <w:rPr>
          <w:rFonts w:cs="Arial"/>
          <w:sz w:val="16"/>
          <w:szCs w:val="16"/>
          <w:lang w:val="fr-FR"/>
        </w:rPr>
        <w:t xml:space="preserve"> du crépi. </w:t>
      </w:r>
      <w:r w:rsidRPr="00D570DF">
        <w:rPr>
          <w:rFonts w:cs="Arial"/>
          <w:sz w:val="16"/>
          <w:szCs w:val="16"/>
          <w:lang w:val="fr-FR"/>
        </w:rPr>
        <w:t>Appliquer le crépi sur tous les côtés de la cheminée.</w:t>
      </w:r>
    </w:p>
    <w:p w:rsidR="00502D5F" w:rsidRPr="003C11CB" w:rsidRDefault="00502D5F" w:rsidP="00502D5F">
      <w:pPr>
        <w:spacing w:after="0" w:line="240" w:lineRule="auto"/>
        <w:rPr>
          <w:rFonts w:cs="Arial"/>
          <w:sz w:val="16"/>
          <w:szCs w:val="16"/>
          <w:lang w:val="fr-BE"/>
        </w:rPr>
      </w:pPr>
      <w:bookmarkStart w:id="0" w:name="_GoBack"/>
      <w:bookmarkEnd w:id="0"/>
    </w:p>
    <w:p w:rsidR="00D64DE7" w:rsidRPr="00D64DE7" w:rsidRDefault="00D64DE7" w:rsidP="00D64DE7">
      <w:pPr>
        <w:pStyle w:val="Kop1"/>
        <w:spacing w:before="0" w:line="240" w:lineRule="auto"/>
        <w:rPr>
          <w:rFonts w:asciiTheme="minorHAnsi" w:eastAsia="Times New Roman" w:hAnsiTheme="minorHAnsi" w:cs="Arial"/>
          <w:color w:val="753F78"/>
          <w:sz w:val="20"/>
          <w:szCs w:val="20"/>
          <w:lang w:val="fr-BE" w:eastAsia="nl-NL"/>
        </w:rPr>
      </w:pPr>
      <w:r w:rsidRPr="00D64DE7">
        <w:rPr>
          <w:rFonts w:asciiTheme="minorHAnsi" w:eastAsia="Times New Roman" w:hAnsiTheme="minorHAnsi" w:cs="Arial"/>
          <w:color w:val="753F78"/>
          <w:sz w:val="20"/>
          <w:szCs w:val="20"/>
          <w:lang w:val="fr-BE" w:eastAsia="nl-NL"/>
        </w:rPr>
        <w:t>Préparation du support :</w:t>
      </w:r>
    </w:p>
    <w:p w:rsidR="00D64DE7" w:rsidRPr="00EA3AAA" w:rsidRDefault="00D64DE7" w:rsidP="00D64DE7">
      <w:pPr>
        <w:numPr>
          <w:ilvl w:val="0"/>
          <w:numId w:val="3"/>
        </w:numPr>
        <w:spacing w:after="0" w:line="240" w:lineRule="auto"/>
        <w:jc w:val="both"/>
        <w:rPr>
          <w:rFonts w:cs="Arial"/>
          <w:sz w:val="16"/>
          <w:szCs w:val="16"/>
          <w:lang w:val="fr-FR"/>
        </w:rPr>
      </w:pPr>
      <w:r w:rsidRPr="00EA3AAA">
        <w:rPr>
          <w:rFonts w:cs="Arial"/>
          <w:sz w:val="16"/>
          <w:szCs w:val="16"/>
          <w:lang w:val="fr-FR"/>
        </w:rPr>
        <w:t>Bien contrôler l’adhérence sur le support.</w:t>
      </w:r>
    </w:p>
    <w:p w:rsidR="00D64DE7" w:rsidRPr="00EA3AAA" w:rsidRDefault="00D64DE7" w:rsidP="00D64DE7">
      <w:pPr>
        <w:numPr>
          <w:ilvl w:val="0"/>
          <w:numId w:val="3"/>
        </w:numPr>
        <w:spacing w:after="0" w:line="240" w:lineRule="auto"/>
        <w:jc w:val="both"/>
        <w:rPr>
          <w:rFonts w:cs="Arial"/>
          <w:sz w:val="16"/>
          <w:szCs w:val="16"/>
          <w:lang w:val="fr-FR"/>
        </w:rPr>
      </w:pPr>
      <w:r w:rsidRPr="00EA3AAA">
        <w:rPr>
          <w:rFonts w:cs="Arial"/>
          <w:sz w:val="16"/>
          <w:szCs w:val="16"/>
          <w:lang w:val="fr-FR"/>
        </w:rPr>
        <w:t>Bien nettoyer le support.</w:t>
      </w:r>
    </w:p>
    <w:p w:rsidR="00D64DE7" w:rsidRDefault="00D64DE7" w:rsidP="00D64DE7">
      <w:pPr>
        <w:numPr>
          <w:ilvl w:val="0"/>
          <w:numId w:val="3"/>
        </w:numPr>
        <w:spacing w:after="0" w:line="240" w:lineRule="auto"/>
        <w:jc w:val="both"/>
        <w:rPr>
          <w:rFonts w:cs="Arial"/>
          <w:sz w:val="16"/>
          <w:szCs w:val="16"/>
          <w:lang w:val="fr-FR"/>
        </w:rPr>
      </w:pPr>
      <w:r w:rsidRPr="00EA3AAA">
        <w:rPr>
          <w:rFonts w:cs="Arial"/>
          <w:sz w:val="16"/>
          <w:szCs w:val="16"/>
          <w:lang w:val="fr-FR"/>
        </w:rPr>
        <w:t>L’huile ou d’autres matières qui ne permettent pas une bonne adhérence (comme par exemple les silicones) doivent être éloignées.</w:t>
      </w:r>
    </w:p>
    <w:p w:rsidR="001F4584" w:rsidRPr="00D64DE7" w:rsidRDefault="00D64DE7" w:rsidP="00D64DE7">
      <w:pPr>
        <w:numPr>
          <w:ilvl w:val="0"/>
          <w:numId w:val="3"/>
        </w:numPr>
        <w:spacing w:after="0" w:line="240" w:lineRule="auto"/>
        <w:jc w:val="both"/>
        <w:rPr>
          <w:rFonts w:cs="Arial"/>
          <w:sz w:val="16"/>
          <w:szCs w:val="16"/>
          <w:lang w:val="fr-FR"/>
        </w:rPr>
      </w:pPr>
      <w:r w:rsidRPr="00D64DE7">
        <w:rPr>
          <w:rFonts w:cs="Arial"/>
          <w:sz w:val="16"/>
          <w:szCs w:val="16"/>
          <w:lang w:val="fr-FR"/>
        </w:rPr>
        <w:t>Il est nécessaire de respecter les joints de dilatation dans le support (voir les dessins de détail 8.1 WILLCO) !</w:t>
      </w:r>
    </w:p>
    <w:p w:rsidR="00D64DE7" w:rsidRPr="00D64DE7" w:rsidRDefault="00D64DE7" w:rsidP="00D64DE7">
      <w:pPr>
        <w:spacing w:after="0" w:line="240" w:lineRule="auto"/>
        <w:jc w:val="both"/>
        <w:rPr>
          <w:rFonts w:cs="Arial"/>
          <w:sz w:val="16"/>
          <w:szCs w:val="16"/>
          <w:lang w:val="fr-BE"/>
        </w:rPr>
      </w:pPr>
    </w:p>
    <w:p w:rsidR="00820742" w:rsidRPr="00820742" w:rsidRDefault="00820742" w:rsidP="00820742">
      <w:pPr>
        <w:pStyle w:val="Kop2"/>
        <w:jc w:val="both"/>
        <w:rPr>
          <w:rFonts w:asciiTheme="minorHAnsi" w:hAnsiTheme="minorHAnsi" w:cs="Arial"/>
          <w:color w:val="753F78"/>
          <w:sz w:val="20"/>
          <w:lang w:val="fr-BE"/>
        </w:rPr>
      </w:pPr>
      <w:r w:rsidRPr="00E867C3">
        <w:rPr>
          <w:rFonts w:asciiTheme="minorHAnsi" w:hAnsiTheme="minorHAnsi" w:cs="Arial"/>
          <w:color w:val="753F78"/>
          <w:sz w:val="20"/>
          <w:lang w:val="fr-BE"/>
        </w:rPr>
        <w:t>Le Crépi WILLCO appliqué sur le Système d’Isolation</w:t>
      </w:r>
      <w:r>
        <w:rPr>
          <w:rFonts w:asciiTheme="minorHAnsi" w:hAnsiTheme="minorHAnsi" w:cs="Arial"/>
          <w:color w:val="753F78"/>
          <w:sz w:val="20"/>
          <w:lang w:val="fr-BE"/>
        </w:rPr>
        <w:t xml:space="preserve"> WILLCO</w:t>
      </w:r>
      <w:r w:rsidRPr="00E867C3">
        <w:rPr>
          <w:rFonts w:asciiTheme="minorHAnsi" w:hAnsiTheme="minorHAnsi" w:cs="Arial"/>
          <w:color w:val="753F78"/>
          <w:sz w:val="20"/>
          <w:lang w:val="fr-BE"/>
        </w:rPr>
        <w:t>:</w:t>
      </w:r>
    </w:p>
    <w:p w:rsidR="00820742" w:rsidRPr="00D570DF" w:rsidRDefault="00820742" w:rsidP="00820742">
      <w:pPr>
        <w:numPr>
          <w:ilvl w:val="0"/>
          <w:numId w:val="1"/>
        </w:numPr>
        <w:spacing w:after="0" w:line="240" w:lineRule="auto"/>
        <w:jc w:val="both"/>
        <w:rPr>
          <w:rFonts w:cs="Arial"/>
          <w:sz w:val="16"/>
          <w:szCs w:val="16"/>
          <w:lang w:val="fr-FR"/>
        </w:rPr>
      </w:pPr>
      <w:r w:rsidRPr="00D570DF">
        <w:rPr>
          <w:rFonts w:cs="Arial"/>
          <w:sz w:val="16"/>
          <w:szCs w:val="16"/>
          <w:lang w:val="fr-FR"/>
        </w:rPr>
        <w:t xml:space="preserve">Pour démarrer le système d’isolation, on a le choix entre : </w:t>
      </w:r>
      <w:r w:rsidRPr="00D570DF">
        <w:rPr>
          <w:rFonts w:cs="Arial"/>
          <w:b/>
          <w:sz w:val="16"/>
          <w:szCs w:val="16"/>
          <w:lang w:val="fr-FR"/>
        </w:rPr>
        <w:t>le Profil de Socle en Inox WILLCO</w:t>
      </w:r>
      <w:r w:rsidRPr="00D570DF">
        <w:rPr>
          <w:rFonts w:cs="Arial"/>
          <w:sz w:val="16"/>
          <w:szCs w:val="16"/>
          <w:lang w:val="fr-FR"/>
        </w:rPr>
        <w:t xml:space="preserve">, le </w:t>
      </w:r>
      <w:r w:rsidRPr="00D570DF">
        <w:rPr>
          <w:rFonts w:cs="Arial"/>
          <w:b/>
          <w:sz w:val="16"/>
          <w:szCs w:val="16"/>
          <w:lang w:val="fr-FR"/>
        </w:rPr>
        <w:t>Profil de Socle PVC WILLCO</w:t>
      </w:r>
      <w:r w:rsidRPr="00D570DF">
        <w:rPr>
          <w:rFonts w:cs="Arial"/>
          <w:sz w:val="16"/>
          <w:szCs w:val="16"/>
          <w:lang w:val="fr-FR"/>
        </w:rPr>
        <w:t xml:space="preserve"> ou le </w:t>
      </w:r>
      <w:r w:rsidRPr="00D570DF">
        <w:rPr>
          <w:rFonts w:cs="Arial"/>
          <w:b/>
          <w:sz w:val="16"/>
          <w:szCs w:val="16"/>
          <w:lang w:val="fr-FR"/>
        </w:rPr>
        <w:t>Profil de Socle ISOMAX WILLCO</w:t>
      </w:r>
      <w:r w:rsidRPr="00D570DF">
        <w:rPr>
          <w:rFonts w:cs="Arial"/>
          <w:sz w:val="16"/>
          <w:szCs w:val="16"/>
          <w:lang w:val="fr-FR"/>
        </w:rPr>
        <w:t xml:space="preserve">.  </w:t>
      </w:r>
    </w:p>
    <w:p w:rsidR="00820742" w:rsidRPr="00D570DF" w:rsidRDefault="00820742" w:rsidP="00820742">
      <w:pPr>
        <w:spacing w:after="0" w:line="240" w:lineRule="auto"/>
        <w:ind w:left="360"/>
        <w:jc w:val="both"/>
        <w:rPr>
          <w:rFonts w:cs="Arial"/>
          <w:sz w:val="16"/>
          <w:szCs w:val="16"/>
          <w:lang w:val="fr-FR"/>
        </w:rPr>
      </w:pPr>
    </w:p>
    <w:p w:rsidR="00820742" w:rsidRPr="00D570DF" w:rsidRDefault="00820742" w:rsidP="00820742">
      <w:pPr>
        <w:spacing w:after="0" w:line="240" w:lineRule="auto"/>
        <w:ind w:left="360"/>
        <w:jc w:val="both"/>
        <w:rPr>
          <w:rFonts w:cs="Arial"/>
          <w:sz w:val="16"/>
          <w:szCs w:val="16"/>
          <w:lang w:val="fr-FR"/>
        </w:rPr>
      </w:pPr>
      <w:r w:rsidRPr="00D570DF">
        <w:rPr>
          <w:rFonts w:cs="Arial"/>
          <w:sz w:val="16"/>
          <w:szCs w:val="16"/>
          <w:lang w:val="fr-FR"/>
        </w:rPr>
        <w:t xml:space="preserve">Niveler et fixer le </w:t>
      </w:r>
      <w:r w:rsidRPr="00D570DF">
        <w:rPr>
          <w:rFonts w:cs="Arial"/>
          <w:b/>
          <w:sz w:val="16"/>
          <w:szCs w:val="16"/>
          <w:lang w:val="fr-FR"/>
        </w:rPr>
        <w:t>Profil de Socle en Inox WILLCO</w:t>
      </w:r>
      <w:r w:rsidRPr="00D570DF">
        <w:rPr>
          <w:rFonts w:cs="Arial"/>
          <w:sz w:val="16"/>
          <w:szCs w:val="16"/>
          <w:lang w:val="fr-FR"/>
        </w:rPr>
        <w:t xml:space="preserve"> (adapté à l’épaisseur des panneaux d’isolation).</w:t>
      </w:r>
    </w:p>
    <w:p w:rsidR="00820742" w:rsidRPr="00E867C3" w:rsidRDefault="00820742" w:rsidP="00820742">
      <w:pPr>
        <w:pStyle w:val="Plattetekst"/>
        <w:ind w:left="360"/>
        <w:rPr>
          <w:rFonts w:asciiTheme="minorHAnsi" w:hAnsiTheme="minorHAnsi" w:cs="Arial"/>
          <w:sz w:val="16"/>
          <w:szCs w:val="16"/>
          <w:lang w:val="fr-FR"/>
        </w:rPr>
      </w:pPr>
      <w:r w:rsidRPr="00D570DF">
        <w:rPr>
          <w:rFonts w:asciiTheme="minorHAnsi" w:hAnsiTheme="minorHAnsi" w:cs="Arial"/>
          <w:sz w:val="16"/>
          <w:szCs w:val="16"/>
          <w:lang w:val="fr-FR"/>
        </w:rPr>
        <w:t xml:space="preserve">Pour éliminer les inégalités du support, on peut utiliser les </w:t>
      </w:r>
      <w:r w:rsidRPr="00D570DF">
        <w:rPr>
          <w:rFonts w:asciiTheme="minorHAnsi" w:hAnsiTheme="minorHAnsi" w:cs="Arial"/>
          <w:b/>
          <w:sz w:val="16"/>
          <w:szCs w:val="16"/>
          <w:lang w:val="fr-FR"/>
        </w:rPr>
        <w:t>Rondelles Support WILLCO</w:t>
      </w:r>
      <w:r w:rsidRPr="00D570DF">
        <w:rPr>
          <w:rFonts w:asciiTheme="minorHAnsi" w:hAnsiTheme="minorHAnsi" w:cs="Arial"/>
          <w:sz w:val="16"/>
          <w:szCs w:val="16"/>
          <w:lang w:val="fr-FR"/>
        </w:rPr>
        <w:t xml:space="preserve">. Les profils de socle doivent être en longueur et en hauteur fixés avec des </w:t>
      </w:r>
      <w:r w:rsidRPr="00D570DF">
        <w:rPr>
          <w:rFonts w:asciiTheme="minorHAnsi" w:hAnsiTheme="minorHAnsi" w:cs="Arial"/>
          <w:b/>
          <w:sz w:val="16"/>
          <w:szCs w:val="16"/>
          <w:lang w:val="fr-FR"/>
        </w:rPr>
        <w:t>Vises en Inox WILLCO</w:t>
      </w:r>
      <w:r w:rsidRPr="00D570DF">
        <w:rPr>
          <w:rFonts w:asciiTheme="minorHAnsi" w:hAnsiTheme="minorHAnsi" w:cs="Arial"/>
          <w:sz w:val="16"/>
          <w:szCs w:val="16"/>
          <w:lang w:val="fr-FR"/>
        </w:rPr>
        <w:t xml:space="preserve"> qui sont placées à des distances d’environ </w:t>
      </w:r>
      <w:smartTag w:uri="urn:schemas-microsoft-com:office:smarttags" w:element="metricconverter">
        <w:smartTagPr>
          <w:attr w:name="ProductID" w:val="30 cm"/>
        </w:smartTagPr>
        <w:r w:rsidRPr="00D570DF">
          <w:rPr>
            <w:rFonts w:asciiTheme="minorHAnsi" w:hAnsiTheme="minorHAnsi" w:cs="Arial"/>
            <w:sz w:val="16"/>
            <w:szCs w:val="16"/>
            <w:lang w:val="fr-FR"/>
          </w:rPr>
          <w:t>30 cm</w:t>
        </w:r>
      </w:smartTag>
      <w:r w:rsidRPr="00D570DF">
        <w:rPr>
          <w:rFonts w:asciiTheme="minorHAnsi" w:hAnsiTheme="minorHAnsi" w:cs="Arial"/>
          <w:sz w:val="16"/>
          <w:szCs w:val="16"/>
          <w:lang w:val="fr-FR"/>
        </w:rPr>
        <w:t xml:space="preserve">. Entre chaque longueur des profils de socle, on laisse une ouverture de 2 à </w:t>
      </w:r>
      <w:smartTag w:uri="urn:schemas-microsoft-com:office:smarttags" w:element="metricconverter">
        <w:smartTagPr>
          <w:attr w:name="ProductID" w:val="3 mm"/>
        </w:smartTagPr>
        <w:r w:rsidRPr="00D570DF">
          <w:rPr>
            <w:rFonts w:asciiTheme="minorHAnsi" w:hAnsiTheme="minorHAnsi" w:cs="Arial"/>
            <w:sz w:val="16"/>
            <w:szCs w:val="16"/>
            <w:lang w:val="fr-FR"/>
          </w:rPr>
          <w:t xml:space="preserve">3 </w:t>
        </w:r>
        <w:proofErr w:type="spellStart"/>
        <w:r w:rsidRPr="00D570DF">
          <w:rPr>
            <w:rFonts w:asciiTheme="minorHAnsi" w:hAnsiTheme="minorHAnsi" w:cs="Arial"/>
            <w:sz w:val="16"/>
            <w:szCs w:val="16"/>
            <w:lang w:val="fr-FR"/>
          </w:rPr>
          <w:t>mm</w:t>
        </w:r>
      </w:smartTag>
      <w:r w:rsidRPr="00D570DF">
        <w:rPr>
          <w:rFonts w:asciiTheme="minorHAnsi" w:hAnsiTheme="minorHAnsi" w:cs="Arial"/>
          <w:sz w:val="16"/>
          <w:szCs w:val="16"/>
          <w:lang w:val="fr-FR"/>
        </w:rPr>
        <w:t>.</w:t>
      </w:r>
      <w:proofErr w:type="spellEnd"/>
      <w:r w:rsidRPr="00D570DF">
        <w:rPr>
          <w:rFonts w:asciiTheme="minorHAnsi" w:hAnsiTheme="minorHAnsi" w:cs="Arial"/>
          <w:sz w:val="16"/>
          <w:szCs w:val="16"/>
          <w:lang w:val="fr-FR"/>
        </w:rPr>
        <w:t xml:space="preserve"> Entre ces profils de socle, on peut mettre des </w:t>
      </w:r>
      <w:r w:rsidRPr="00D570DF">
        <w:rPr>
          <w:rFonts w:asciiTheme="minorHAnsi" w:hAnsiTheme="minorHAnsi" w:cs="Arial"/>
          <w:b/>
          <w:sz w:val="16"/>
          <w:szCs w:val="16"/>
          <w:lang w:val="fr-FR"/>
        </w:rPr>
        <w:t>Pièces de Rallonge WILLCO.</w:t>
      </w:r>
      <w:r w:rsidRPr="00D570DF">
        <w:rPr>
          <w:rFonts w:asciiTheme="minorHAnsi" w:hAnsiTheme="minorHAnsi" w:cs="Arial"/>
          <w:sz w:val="16"/>
          <w:szCs w:val="16"/>
          <w:lang w:val="fr-FR"/>
        </w:rPr>
        <w:t xml:space="preserve"> Le mortier d’égalisation doit avoir un épaisseur minimale de 3 à 4 mm, sur le profil de socle. La face du profil de socle doit être armer complètement avec la </w:t>
      </w:r>
      <w:r w:rsidRPr="00D570DF">
        <w:rPr>
          <w:rFonts w:asciiTheme="minorHAnsi" w:hAnsiTheme="minorHAnsi" w:cs="Arial"/>
          <w:b/>
          <w:sz w:val="16"/>
          <w:szCs w:val="16"/>
          <w:lang w:val="fr-FR"/>
        </w:rPr>
        <w:t>Fibre de Verre Blanche Fine WILLCO</w:t>
      </w:r>
      <w:r w:rsidRPr="00D570DF">
        <w:rPr>
          <w:rFonts w:asciiTheme="minorHAnsi" w:hAnsiTheme="minorHAnsi" w:cs="Arial"/>
          <w:sz w:val="16"/>
          <w:szCs w:val="16"/>
          <w:lang w:val="fr-FR"/>
        </w:rPr>
        <w:t xml:space="preserve">. </w:t>
      </w:r>
    </w:p>
    <w:p w:rsidR="00820742" w:rsidRPr="00D570DF" w:rsidRDefault="00820742" w:rsidP="00820742">
      <w:pPr>
        <w:pStyle w:val="Plattetekst"/>
        <w:ind w:left="360"/>
        <w:rPr>
          <w:rFonts w:asciiTheme="minorHAnsi" w:hAnsiTheme="minorHAnsi" w:cs="Arial"/>
          <w:sz w:val="16"/>
          <w:szCs w:val="16"/>
          <w:lang w:val="fr-FR"/>
        </w:rPr>
      </w:pPr>
    </w:p>
    <w:p w:rsidR="00820742" w:rsidRPr="00D570DF" w:rsidRDefault="00820742" w:rsidP="00820742">
      <w:pPr>
        <w:pStyle w:val="Plattetekst"/>
        <w:ind w:left="360"/>
        <w:rPr>
          <w:rFonts w:asciiTheme="minorHAnsi" w:hAnsiTheme="minorHAnsi" w:cs="Arial"/>
          <w:sz w:val="16"/>
          <w:szCs w:val="16"/>
          <w:lang w:val="fr-BE"/>
        </w:rPr>
      </w:pPr>
      <w:r w:rsidRPr="00D570DF">
        <w:rPr>
          <w:rFonts w:asciiTheme="minorHAnsi" w:hAnsiTheme="minorHAnsi" w:cs="Arial"/>
          <w:sz w:val="16"/>
          <w:szCs w:val="16"/>
          <w:lang w:val="fr-FR"/>
        </w:rPr>
        <w:t xml:space="preserve">Niveler et fixer le </w:t>
      </w:r>
      <w:r w:rsidRPr="00D570DF">
        <w:rPr>
          <w:rFonts w:asciiTheme="minorHAnsi" w:hAnsiTheme="minorHAnsi" w:cs="Arial"/>
          <w:b/>
          <w:sz w:val="16"/>
          <w:szCs w:val="16"/>
          <w:lang w:val="fr-FR"/>
        </w:rPr>
        <w:t>Profil de Socle en PVC WILLCO</w:t>
      </w:r>
      <w:r w:rsidRPr="00D570DF">
        <w:rPr>
          <w:rFonts w:asciiTheme="minorHAnsi" w:hAnsiTheme="minorHAnsi" w:cs="Arial"/>
          <w:sz w:val="16"/>
          <w:szCs w:val="16"/>
          <w:lang w:val="fr-FR"/>
        </w:rPr>
        <w:t>. Les profils de socle se composent de deux parties : un coin de fixation et un profil avec une fibre de verre</w:t>
      </w:r>
      <w:r w:rsidRPr="00D570DF">
        <w:rPr>
          <w:rFonts w:asciiTheme="minorHAnsi" w:hAnsiTheme="minorHAnsi" w:cs="Arial"/>
          <w:b/>
          <w:sz w:val="16"/>
          <w:szCs w:val="16"/>
          <w:lang w:val="fr-BE"/>
        </w:rPr>
        <w:t xml:space="preserve">. Le coin de fixation (4216) </w:t>
      </w:r>
      <w:r w:rsidRPr="00D570DF">
        <w:rPr>
          <w:rFonts w:asciiTheme="minorHAnsi" w:hAnsiTheme="minorHAnsi" w:cs="Arial"/>
          <w:sz w:val="16"/>
          <w:szCs w:val="16"/>
          <w:lang w:val="fr-FR"/>
        </w:rPr>
        <w:t xml:space="preserve">doit être en longueur et en hauteur fixé avec des </w:t>
      </w:r>
      <w:r w:rsidRPr="00D570DF">
        <w:rPr>
          <w:rFonts w:asciiTheme="minorHAnsi" w:hAnsiTheme="minorHAnsi" w:cs="Arial"/>
          <w:b/>
          <w:sz w:val="16"/>
          <w:szCs w:val="16"/>
          <w:lang w:val="fr-FR"/>
        </w:rPr>
        <w:t>Vises en Inox WILLCO</w:t>
      </w:r>
      <w:r w:rsidRPr="00D570DF">
        <w:rPr>
          <w:rFonts w:asciiTheme="minorHAnsi" w:hAnsiTheme="minorHAnsi" w:cs="Arial"/>
          <w:sz w:val="16"/>
          <w:szCs w:val="16"/>
          <w:lang w:val="fr-FR"/>
        </w:rPr>
        <w:t xml:space="preserve"> qui sont placées à des distances d’environ </w:t>
      </w:r>
      <w:smartTag w:uri="urn:schemas-microsoft-com:office:smarttags" w:element="metricconverter">
        <w:smartTagPr>
          <w:attr w:name="ProductID" w:val="30 cm"/>
        </w:smartTagPr>
        <w:r w:rsidRPr="00D570DF">
          <w:rPr>
            <w:rFonts w:asciiTheme="minorHAnsi" w:hAnsiTheme="minorHAnsi" w:cs="Arial"/>
            <w:sz w:val="16"/>
            <w:szCs w:val="16"/>
            <w:lang w:val="fr-FR"/>
          </w:rPr>
          <w:t>30 cm</w:t>
        </w:r>
      </w:smartTag>
      <w:r w:rsidRPr="00D570DF">
        <w:rPr>
          <w:rFonts w:asciiTheme="minorHAnsi" w:hAnsiTheme="minorHAnsi" w:cs="Arial"/>
          <w:sz w:val="16"/>
          <w:szCs w:val="16"/>
          <w:lang w:val="fr-FR"/>
        </w:rPr>
        <w:t xml:space="preserve">. Entre chaque longueur des profils de socle, on laisse une ouverture de 2 à </w:t>
      </w:r>
      <w:smartTag w:uri="urn:schemas-microsoft-com:office:smarttags" w:element="metricconverter">
        <w:smartTagPr>
          <w:attr w:name="ProductID" w:val="3 mm"/>
        </w:smartTagPr>
        <w:r w:rsidRPr="00D570DF">
          <w:rPr>
            <w:rFonts w:asciiTheme="minorHAnsi" w:hAnsiTheme="minorHAnsi" w:cs="Arial"/>
            <w:sz w:val="16"/>
            <w:szCs w:val="16"/>
            <w:lang w:val="fr-FR"/>
          </w:rPr>
          <w:t xml:space="preserve">3 </w:t>
        </w:r>
        <w:proofErr w:type="spellStart"/>
        <w:r w:rsidRPr="00D570DF">
          <w:rPr>
            <w:rFonts w:asciiTheme="minorHAnsi" w:hAnsiTheme="minorHAnsi" w:cs="Arial"/>
            <w:sz w:val="16"/>
            <w:szCs w:val="16"/>
            <w:lang w:val="fr-FR"/>
          </w:rPr>
          <w:t>mm</w:t>
        </w:r>
      </w:smartTag>
      <w:r w:rsidRPr="00D570DF">
        <w:rPr>
          <w:rFonts w:asciiTheme="minorHAnsi" w:hAnsiTheme="minorHAnsi" w:cs="Arial"/>
          <w:sz w:val="16"/>
          <w:szCs w:val="16"/>
          <w:lang w:val="fr-FR"/>
        </w:rPr>
        <w:t>.</w:t>
      </w:r>
      <w:proofErr w:type="spellEnd"/>
      <w:r w:rsidRPr="00D570DF">
        <w:rPr>
          <w:rFonts w:asciiTheme="minorHAnsi" w:hAnsiTheme="minorHAnsi" w:cs="Arial"/>
          <w:sz w:val="16"/>
          <w:szCs w:val="16"/>
          <w:lang w:val="fr-FR"/>
        </w:rPr>
        <w:t xml:space="preserve"> Le profil (4210) doit être poussé dans le coin de fixation , adapté à l’épaisseur des panneaux d’isolation. Les joints entre le profil à visser et </w:t>
      </w:r>
      <w:r w:rsidRPr="00D570DF">
        <w:rPr>
          <w:rFonts w:asciiTheme="minorHAnsi" w:hAnsiTheme="minorHAnsi" w:cs="Arial"/>
          <w:sz w:val="16"/>
          <w:szCs w:val="16"/>
          <w:lang w:val="fr-BE"/>
        </w:rPr>
        <w:t xml:space="preserve">le profil à glisser, ne peuvent pas être parallèles. </w:t>
      </w:r>
    </w:p>
    <w:p w:rsidR="00820742" w:rsidRPr="00D570DF" w:rsidRDefault="00820742" w:rsidP="00820742">
      <w:pPr>
        <w:pStyle w:val="Plattetekst"/>
        <w:ind w:left="360"/>
        <w:rPr>
          <w:rFonts w:asciiTheme="minorHAnsi" w:hAnsiTheme="minorHAnsi" w:cs="Arial"/>
          <w:sz w:val="16"/>
          <w:szCs w:val="16"/>
          <w:lang w:val="fr-BE"/>
        </w:rPr>
      </w:pPr>
    </w:p>
    <w:p w:rsidR="00820742" w:rsidRPr="00D570DF" w:rsidRDefault="00820742" w:rsidP="00820742">
      <w:pPr>
        <w:spacing w:after="0" w:line="240" w:lineRule="auto"/>
        <w:ind w:left="360"/>
        <w:jc w:val="both"/>
        <w:rPr>
          <w:rFonts w:cs="Arial"/>
          <w:sz w:val="16"/>
          <w:szCs w:val="16"/>
          <w:lang w:val="fr-FR"/>
        </w:rPr>
      </w:pPr>
      <w:r w:rsidRPr="00D570DF">
        <w:rPr>
          <w:rFonts w:cs="Arial"/>
          <w:sz w:val="16"/>
          <w:szCs w:val="16"/>
          <w:lang w:val="fr-FR"/>
        </w:rPr>
        <w:lastRenderedPageBreak/>
        <w:t xml:space="preserve">Niveler et fixer le </w:t>
      </w:r>
      <w:r w:rsidRPr="00D570DF">
        <w:rPr>
          <w:rFonts w:cs="Arial"/>
          <w:b/>
          <w:sz w:val="16"/>
          <w:szCs w:val="16"/>
          <w:lang w:val="fr-FR"/>
        </w:rPr>
        <w:t>Profil de Socle ISOMAX WILLCO</w:t>
      </w:r>
      <w:r w:rsidRPr="00D570DF">
        <w:rPr>
          <w:rFonts w:cs="Arial"/>
          <w:sz w:val="16"/>
          <w:szCs w:val="16"/>
          <w:lang w:val="fr-FR"/>
        </w:rPr>
        <w:t xml:space="preserve"> (adapté à l’épaisseur des panneaux d’isolation). Une solution sans pont thermique par le profil de socle isolant (0,029 W/</w:t>
      </w:r>
      <w:proofErr w:type="spellStart"/>
      <w:r w:rsidRPr="00D570DF">
        <w:rPr>
          <w:rFonts w:cs="Arial"/>
          <w:sz w:val="16"/>
          <w:szCs w:val="16"/>
          <w:lang w:val="fr-FR"/>
        </w:rPr>
        <w:t>m.K</w:t>
      </w:r>
      <w:proofErr w:type="spellEnd"/>
      <w:r w:rsidRPr="00D570DF">
        <w:rPr>
          <w:rFonts w:cs="Arial"/>
          <w:sz w:val="16"/>
          <w:szCs w:val="16"/>
          <w:lang w:val="fr-FR"/>
        </w:rPr>
        <w:t xml:space="preserve">). Les profils de socles ont des cornières avec une fibre de verre. Les profils de socles peuvent être en longueur et en hauteur fixés avec des </w:t>
      </w:r>
      <w:r w:rsidRPr="00D570DF">
        <w:rPr>
          <w:rFonts w:cs="Arial"/>
          <w:b/>
          <w:sz w:val="16"/>
          <w:szCs w:val="16"/>
          <w:lang w:val="fr-FR"/>
        </w:rPr>
        <w:t>Coins de Fixation ISOMAX WILLCO</w:t>
      </w:r>
      <w:r w:rsidRPr="00D570DF">
        <w:rPr>
          <w:rFonts w:cs="Arial"/>
          <w:sz w:val="16"/>
          <w:szCs w:val="16"/>
          <w:lang w:val="fr-FR"/>
        </w:rPr>
        <w:t xml:space="preserve">. Les joints entre les profils de socles doivent être remplis avec </w:t>
      </w:r>
      <w:r w:rsidRPr="00D570DF">
        <w:rPr>
          <w:rFonts w:cs="Arial"/>
          <w:b/>
          <w:sz w:val="16"/>
          <w:szCs w:val="16"/>
          <w:lang w:val="fr-FR"/>
        </w:rPr>
        <w:t>Joint ISOMAX WILLCO</w:t>
      </w:r>
      <w:r w:rsidRPr="00D570DF">
        <w:rPr>
          <w:rFonts w:cs="Arial"/>
          <w:sz w:val="16"/>
          <w:szCs w:val="16"/>
          <w:lang w:val="fr-FR"/>
        </w:rPr>
        <w:t xml:space="preserve">. Utiliser pour les coins, les </w:t>
      </w:r>
      <w:r w:rsidRPr="00D570DF">
        <w:rPr>
          <w:rFonts w:cs="Arial"/>
          <w:b/>
          <w:sz w:val="16"/>
          <w:szCs w:val="16"/>
          <w:lang w:val="fr-FR"/>
        </w:rPr>
        <w:t>Coins pour Profil de Socle ISOMAX WILLCO</w:t>
      </w:r>
      <w:r w:rsidRPr="00D570DF">
        <w:rPr>
          <w:rFonts w:cs="Arial"/>
          <w:sz w:val="16"/>
          <w:szCs w:val="16"/>
          <w:lang w:val="fr-FR"/>
        </w:rPr>
        <w:t xml:space="preserve">. </w:t>
      </w:r>
    </w:p>
    <w:p w:rsidR="00CC4C75" w:rsidRPr="00820742" w:rsidRDefault="00CC4C75" w:rsidP="00820742">
      <w:pPr>
        <w:pStyle w:val="Kop2"/>
        <w:jc w:val="both"/>
        <w:rPr>
          <w:rFonts w:asciiTheme="minorHAnsi" w:hAnsiTheme="minorHAnsi" w:cs="Arial"/>
          <w:sz w:val="16"/>
          <w:szCs w:val="16"/>
          <w:lang w:val="fr-BE"/>
        </w:rPr>
      </w:pPr>
    </w:p>
    <w:sectPr w:rsidR="00CC4C75" w:rsidRPr="00820742">
      <w:footerReference w:type="default" r:id="rId8"/>
      <w:pgSz w:w="11906" w:h="16838"/>
      <w:pgMar w:top="1417" w:right="1417" w:bottom="1417" w:left="1417" w:header="708" w:footer="708" w:gutter="0"/>
      <w:cols w:space="708"/>
      <w:docGrid w:linePitch="360"/>
    </w:sectPr>
    <w:altChunk r:id="rId101"/>
    <w:altChunk r:id="rId102"/>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408" w:rsidRDefault="00187408" w:rsidP="00E77031">
      <w:pPr>
        <w:spacing w:after="0" w:line="240" w:lineRule="auto"/>
      </w:pPr>
      <w:r>
        <w:separator/>
      </w:r>
    </w:p>
  </w:endnote>
  <w:endnote w:type="continuationSeparator" w:id="0">
    <w:p w:rsidR="00187408" w:rsidRDefault="00187408" w:rsidP="00E7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031" w:rsidRDefault="009D3091">
    <w:pPr>
      <w:pStyle w:val="Voettekst"/>
    </w:pPr>
    <w:r w:rsidRPr="00BC70BE">
      <w:rPr>
        <w:noProof/>
        <w:lang w:eastAsia="nl-BE"/>
      </w:rPr>
      <mc:AlternateContent>
        <mc:Choice Requires="wps">
          <w:drawing>
            <wp:anchor distT="0" distB="0" distL="114300" distR="114300" simplePos="0" relativeHeight="251660288" behindDoc="0" locked="0" layoutInCell="1" allowOverlap="1" wp14:anchorId="62D3AA4E" wp14:editId="6D3969EB">
              <wp:simplePos x="0" y="0"/>
              <wp:positionH relativeFrom="column">
                <wp:posOffset>1430655</wp:posOffset>
              </wp:positionH>
              <wp:positionV relativeFrom="paragraph">
                <wp:posOffset>-26035</wp:posOffset>
              </wp:positionV>
              <wp:extent cx="3517265" cy="436880"/>
              <wp:effectExtent l="0" t="0" r="6985" b="127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265" cy="436880"/>
                      </a:xfrm>
                      <a:prstGeom prst="rect">
                        <a:avLst/>
                      </a:prstGeom>
                      <a:solidFill>
                        <a:srgbClr val="FFFFFF"/>
                      </a:solidFill>
                      <a:ln w="9525">
                        <a:noFill/>
                        <a:miter lim="800000"/>
                        <a:headEnd/>
                        <a:tailEnd/>
                      </a:ln>
                    </wps:spPr>
                    <wps:txbx>
                      <w:txbxContent>
                        <w:p w:rsidR="00E77031" w:rsidRPr="00FB49F4" w:rsidRDefault="00E77031" w:rsidP="00E77031">
                          <w:pPr>
                            <w:jc w:val="right"/>
                            <w:rPr>
                              <w:sz w:val="18"/>
                              <w:szCs w:val="18"/>
                            </w:rPr>
                          </w:pPr>
                          <w:proofErr w:type="spellStart"/>
                          <w:r w:rsidRPr="00FB49F4">
                            <w:rPr>
                              <w:sz w:val="18"/>
                              <w:szCs w:val="18"/>
                            </w:rPr>
                            <w:t>Willco</w:t>
                          </w:r>
                          <w:proofErr w:type="spellEnd"/>
                          <w:r w:rsidRPr="00FB49F4">
                            <w:rPr>
                              <w:sz w:val="18"/>
                              <w:szCs w:val="18"/>
                            </w:rPr>
                            <w:t xml:space="preserve"> </w:t>
                          </w:r>
                          <w:proofErr w:type="spellStart"/>
                          <w:r w:rsidRPr="00FB49F4">
                            <w:rPr>
                              <w:sz w:val="18"/>
                              <w:szCs w:val="18"/>
                            </w:rPr>
                            <w:t>Products</w:t>
                          </w:r>
                          <w:proofErr w:type="spellEnd"/>
                          <w:r w:rsidRPr="00FB49F4">
                            <w:rPr>
                              <w:sz w:val="18"/>
                              <w:szCs w:val="18"/>
                            </w:rPr>
                            <w:t xml:space="preserve"> – </w:t>
                          </w:r>
                          <w:proofErr w:type="spellStart"/>
                          <w:r w:rsidRPr="00FB49F4">
                            <w:rPr>
                              <w:sz w:val="18"/>
                              <w:szCs w:val="18"/>
                            </w:rPr>
                            <w:t>Kwalestraat</w:t>
                          </w:r>
                          <w:proofErr w:type="spellEnd"/>
                          <w:r w:rsidRPr="00FB49F4">
                            <w:rPr>
                              <w:sz w:val="18"/>
                              <w:szCs w:val="18"/>
                            </w:rPr>
                            <w:t xml:space="preserve"> 72 – 9320 Nieuwerkerken – België</w:t>
                          </w:r>
                          <w:r w:rsidRPr="00FB49F4">
                            <w:rPr>
                              <w:sz w:val="18"/>
                              <w:szCs w:val="18"/>
                            </w:rPr>
                            <w:br/>
                            <w:t>Tel 053/77 13 72 – Fax 053/ 78 16 56 – info@willcoproducts.be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12.65pt;margin-top:-2.05pt;width:276.95pt;height:3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" stroked="f">
              <v:textbox>
                <w:txbxContent>
                  <w:p w:rsidR="00E77031" w:rsidRPr="00FB49F4" w:rsidRDefault="00E77031" w:rsidP="00E77031">
                    <w:pPr>
                      <w:jc w:val="right"/>
                      <w:rPr>
                        <w:sz w:val="18"/>
                        <w:szCs w:val="18"/>
                      </w:rPr>
                    </w:pPr>
                    <w:proofErr w:type="spellStart"/>
                    <w:r w:rsidRPr="00FB49F4">
                      <w:rPr>
                        <w:sz w:val="18"/>
                        <w:szCs w:val="18"/>
                      </w:rPr>
                      <w:t>Willco</w:t>
                    </w:r>
                    <w:proofErr w:type="spellEnd"/>
                    <w:r w:rsidRPr="00FB49F4">
                      <w:rPr>
                        <w:sz w:val="18"/>
                        <w:szCs w:val="18"/>
                      </w:rPr>
                      <w:t xml:space="preserve"> </w:t>
                    </w:r>
                    <w:proofErr w:type="spellStart"/>
                    <w:r w:rsidRPr="00FB49F4">
                      <w:rPr>
                        <w:sz w:val="18"/>
                        <w:szCs w:val="18"/>
                      </w:rPr>
                      <w:t>Products</w:t>
                    </w:r>
                    <w:proofErr w:type="spellEnd"/>
                    <w:r w:rsidRPr="00FB49F4">
                      <w:rPr>
                        <w:sz w:val="18"/>
                        <w:szCs w:val="18"/>
                      </w:rPr>
                      <w:t xml:space="preserve"> – </w:t>
                    </w:r>
                    <w:proofErr w:type="spellStart"/>
                    <w:r w:rsidRPr="00FB49F4">
                      <w:rPr>
                        <w:sz w:val="18"/>
                        <w:szCs w:val="18"/>
                      </w:rPr>
                      <w:t>Kwalestraat</w:t>
                    </w:r>
                    <w:proofErr w:type="spellEnd"/>
                    <w:r w:rsidRPr="00FB49F4">
                      <w:rPr>
                        <w:sz w:val="18"/>
                        <w:szCs w:val="18"/>
                      </w:rPr>
                      <w:t xml:space="preserve"> 72 – 9320 Nieuwerkerken – België</w:t>
                    </w:r>
                    <w:r w:rsidRPr="00FB49F4">
                      <w:rPr>
                        <w:sz w:val="18"/>
                        <w:szCs w:val="18"/>
                      </w:rPr>
                      <w:br/>
                      <w:t>Tel 053/77 13 72 – Fax 053/ 78 16 56 – info@willcoproducts.be</w:t>
                    </w:r>
                  </w:p>
                </w:txbxContent>
              </v:textbox>
            </v:shape>
          </w:pict>
        </mc:Fallback>
      </mc:AlternateContent>
    </w:r>
    <w:r w:rsidRPr="00BC70BE">
      <w:rPr>
        <w:noProof/>
        <w:lang w:eastAsia="nl-BE"/>
      </w:rPr>
      <w:drawing>
        <wp:anchor distT="0" distB="0" distL="114300" distR="114300" simplePos="0" relativeHeight="251659264" behindDoc="0" locked="0" layoutInCell="1" allowOverlap="1" wp14:anchorId="698B57F0" wp14:editId="21B9753F">
          <wp:simplePos x="0" y="0"/>
          <wp:positionH relativeFrom="column">
            <wp:posOffset>4961255</wp:posOffset>
          </wp:positionH>
          <wp:positionV relativeFrom="paragraph">
            <wp:posOffset>-250190</wp:posOffset>
          </wp:positionV>
          <wp:extent cx="802640" cy="61722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CO_logo met groen.jpg"/>
                  <pic:cNvPicPr/>
                </pic:nvPicPr>
                <pic:blipFill>
                  <a:blip r:embed="rId1" cstate="print">
                    <a:clrChange>
                      <a:clrFrom>
                        <a:srgbClr val="FFFDFC"/>
                      </a:clrFrom>
                      <a:clrTo>
                        <a:srgbClr val="FFFDFC">
                          <a:alpha val="0"/>
                        </a:srgbClr>
                      </a:clrTo>
                    </a:clrChange>
                    <a:extLst>
                      <a:ext uri="{28A0092B-C50C-407E-A947-70E740481C1C}">
                        <a14:useLocalDpi xmlns:a14="http://schemas.microsoft.com/office/drawing/2010/main" val="0"/>
                      </a:ext>
                    </a:extLst>
                  </a:blip>
                  <a:stretch>
                    <a:fillRect/>
                  </a:stretch>
                </pic:blipFill>
                <pic:spPr>
                  <a:xfrm>
                    <a:off x="0" y="0"/>
                    <a:ext cx="802640" cy="6172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408" w:rsidRDefault="00187408" w:rsidP="00E77031">
      <w:pPr>
        <w:spacing w:after="0" w:line="240" w:lineRule="auto"/>
      </w:pPr>
      <w:r>
        <w:separator/>
      </w:r>
    </w:p>
  </w:footnote>
  <w:footnote w:type="continuationSeparator" w:id="0">
    <w:p w:rsidR="00187408" w:rsidRDefault="00187408" w:rsidP="00E770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677B7"/>
    <w:multiLevelType w:val="singleLevel"/>
    <w:tmpl w:val="DBDAD01E"/>
    <w:lvl w:ilvl="0">
      <w:numFmt w:val="bullet"/>
      <w:lvlText w:val=""/>
      <w:lvlJc w:val="left"/>
      <w:pPr>
        <w:tabs>
          <w:tab w:val="num" w:pos="1776"/>
        </w:tabs>
        <w:ind w:left="1776" w:hanging="360"/>
      </w:pPr>
      <w:rPr>
        <w:rFonts w:ascii="Symbol" w:hAnsi="Symbol" w:hint="default"/>
      </w:rPr>
    </w:lvl>
  </w:abstractNum>
  <w:abstractNum w:abstractNumId="1">
    <w:nsid w:val="324B2DA9"/>
    <w:multiLevelType w:val="singleLevel"/>
    <w:tmpl w:val="CBD0748A"/>
    <w:lvl w:ilvl="0">
      <w:numFmt w:val="bullet"/>
      <w:lvlText w:val="-"/>
      <w:lvlJc w:val="left"/>
      <w:pPr>
        <w:tabs>
          <w:tab w:val="num" w:pos="360"/>
        </w:tabs>
        <w:ind w:left="360" w:hanging="360"/>
      </w:pPr>
      <w:rPr>
        <w:rFonts w:hint="default"/>
      </w:rPr>
    </w:lvl>
  </w:abstractNum>
  <w:abstractNum w:abstractNumId="2">
    <w:nsid w:val="7142303F"/>
    <w:multiLevelType w:val="hybridMultilevel"/>
    <w:tmpl w:val="1A1AAD5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C75"/>
    <w:rsid w:val="000A5928"/>
    <w:rsid w:val="000D76E9"/>
    <w:rsid w:val="000E70D5"/>
    <w:rsid w:val="00144B5D"/>
    <w:rsid w:val="00187408"/>
    <w:rsid w:val="00194CBB"/>
    <w:rsid w:val="001B29FA"/>
    <w:rsid w:val="001E7EC9"/>
    <w:rsid w:val="001F3B76"/>
    <w:rsid w:val="001F4584"/>
    <w:rsid w:val="002271AC"/>
    <w:rsid w:val="0027279D"/>
    <w:rsid w:val="002760BF"/>
    <w:rsid w:val="00276ACE"/>
    <w:rsid w:val="00280187"/>
    <w:rsid w:val="002816B4"/>
    <w:rsid w:val="00296398"/>
    <w:rsid w:val="002C5342"/>
    <w:rsid w:val="00342DF4"/>
    <w:rsid w:val="003A59CD"/>
    <w:rsid w:val="003B7519"/>
    <w:rsid w:val="003C11CB"/>
    <w:rsid w:val="003D1541"/>
    <w:rsid w:val="004519B0"/>
    <w:rsid w:val="00486A28"/>
    <w:rsid w:val="00502D5F"/>
    <w:rsid w:val="005245D6"/>
    <w:rsid w:val="00584CF8"/>
    <w:rsid w:val="00597F7C"/>
    <w:rsid w:val="005D6569"/>
    <w:rsid w:val="00646D49"/>
    <w:rsid w:val="006C6421"/>
    <w:rsid w:val="006F1D87"/>
    <w:rsid w:val="007A0C44"/>
    <w:rsid w:val="00820742"/>
    <w:rsid w:val="008468ED"/>
    <w:rsid w:val="008C1AAD"/>
    <w:rsid w:val="008E0BE8"/>
    <w:rsid w:val="00901DD2"/>
    <w:rsid w:val="009738FB"/>
    <w:rsid w:val="00984A8D"/>
    <w:rsid w:val="009D3091"/>
    <w:rsid w:val="009D3519"/>
    <w:rsid w:val="00A24A87"/>
    <w:rsid w:val="00A26C68"/>
    <w:rsid w:val="00A923C6"/>
    <w:rsid w:val="00AA6B31"/>
    <w:rsid w:val="00AE7EA9"/>
    <w:rsid w:val="00B719E5"/>
    <w:rsid w:val="00B82016"/>
    <w:rsid w:val="00BB4F93"/>
    <w:rsid w:val="00BC70BE"/>
    <w:rsid w:val="00C84F9B"/>
    <w:rsid w:val="00C8632D"/>
    <w:rsid w:val="00CC4C75"/>
    <w:rsid w:val="00D143EE"/>
    <w:rsid w:val="00D6379F"/>
    <w:rsid w:val="00D64DE7"/>
    <w:rsid w:val="00D84062"/>
    <w:rsid w:val="00DC7F8E"/>
    <w:rsid w:val="00E01B08"/>
    <w:rsid w:val="00E141D2"/>
    <w:rsid w:val="00E20E29"/>
    <w:rsid w:val="00E41046"/>
    <w:rsid w:val="00E77031"/>
    <w:rsid w:val="00E93F67"/>
    <w:rsid w:val="00EB0128"/>
    <w:rsid w:val="00EE279A"/>
    <w:rsid w:val="00EE7A85"/>
    <w:rsid w:val="00F56102"/>
    <w:rsid w:val="00F769B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9D35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qFormat/>
    <w:rsid w:val="009738FB"/>
    <w:pPr>
      <w:keepNext/>
      <w:spacing w:after="0" w:line="240" w:lineRule="auto"/>
      <w:jc w:val="center"/>
      <w:outlineLvl w:val="1"/>
    </w:pPr>
    <w:rPr>
      <w:rFonts w:ascii="Times New Roman" w:eastAsia="Times New Roman" w:hAnsi="Times New Roman" w:cs="Times New Roman"/>
      <w:b/>
      <w:bCs/>
      <w:sz w:val="28"/>
      <w:szCs w:val="20"/>
      <w:lang w:val="nl-NL" w:eastAsia="nl-NL"/>
    </w:rPr>
  </w:style>
  <w:style w:type="paragraph" w:styleId="Kop3">
    <w:name w:val="heading 3"/>
    <w:basedOn w:val="Standaard"/>
    <w:next w:val="Standaard"/>
    <w:link w:val="Kop3Char"/>
    <w:qFormat/>
    <w:rsid w:val="009738FB"/>
    <w:pPr>
      <w:keepNext/>
      <w:spacing w:after="0" w:line="240" w:lineRule="auto"/>
      <w:jc w:val="center"/>
      <w:outlineLvl w:val="2"/>
    </w:pPr>
    <w:rPr>
      <w:rFonts w:ascii="Times New Roman" w:eastAsia="Times New Roman" w:hAnsi="Times New Roman" w:cs="Times New Roman"/>
      <w:b/>
      <w:bCs/>
      <w:sz w:val="20"/>
      <w:szCs w:val="20"/>
      <w:lang w:val="nl-NL" w:eastAsia="nl-NL"/>
    </w:rPr>
  </w:style>
  <w:style w:type="paragraph" w:styleId="Kop4">
    <w:name w:val="heading 4"/>
    <w:basedOn w:val="Standaard"/>
    <w:next w:val="Standaard"/>
    <w:link w:val="Kop4Char"/>
    <w:qFormat/>
    <w:rsid w:val="009738FB"/>
    <w:pPr>
      <w:keepNext/>
      <w:spacing w:after="0" w:line="240" w:lineRule="auto"/>
      <w:jc w:val="center"/>
      <w:outlineLvl w:val="3"/>
    </w:pPr>
    <w:rPr>
      <w:rFonts w:ascii="Times New Roman" w:eastAsia="Times New Roman" w:hAnsi="Times New Roman" w:cs="Times New Roman"/>
      <w:b/>
      <w:bCs/>
      <w:sz w:val="40"/>
      <w:szCs w:val="20"/>
      <w:lang w:val="en-GB"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C4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CC4C75"/>
    <w:rPr>
      <w:color w:val="808080"/>
    </w:rPr>
  </w:style>
  <w:style w:type="paragraph" w:styleId="Ballontekst">
    <w:name w:val="Balloon Text"/>
    <w:basedOn w:val="Standaard"/>
    <w:link w:val="BallontekstChar"/>
    <w:uiPriority w:val="99"/>
    <w:semiHidden/>
    <w:unhideWhenUsed/>
    <w:rsid w:val="00CC4C7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C4C75"/>
    <w:rPr>
      <w:rFonts w:ascii="Tahoma" w:hAnsi="Tahoma" w:cs="Tahoma"/>
      <w:sz w:val="16"/>
      <w:szCs w:val="16"/>
    </w:rPr>
  </w:style>
  <w:style w:type="paragraph" w:styleId="Koptekst">
    <w:name w:val="header"/>
    <w:basedOn w:val="Standaard"/>
    <w:link w:val="KoptekstChar"/>
    <w:uiPriority w:val="99"/>
    <w:unhideWhenUsed/>
    <w:rsid w:val="00E7703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7031"/>
  </w:style>
  <w:style w:type="paragraph" w:styleId="Voettekst">
    <w:name w:val="footer"/>
    <w:basedOn w:val="Standaard"/>
    <w:link w:val="VoettekstChar"/>
    <w:uiPriority w:val="99"/>
    <w:unhideWhenUsed/>
    <w:rsid w:val="00E770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7031"/>
  </w:style>
  <w:style w:type="character" w:customStyle="1" w:styleId="Kop2Char">
    <w:name w:val="Kop 2 Char"/>
    <w:basedOn w:val="Standaardalinea-lettertype"/>
    <w:link w:val="Kop2"/>
    <w:rsid w:val="009738FB"/>
    <w:rPr>
      <w:rFonts w:ascii="Times New Roman" w:eastAsia="Times New Roman" w:hAnsi="Times New Roman" w:cs="Times New Roman"/>
      <w:b/>
      <w:bCs/>
      <w:sz w:val="28"/>
      <w:szCs w:val="20"/>
      <w:lang w:val="nl-NL" w:eastAsia="nl-NL"/>
    </w:rPr>
  </w:style>
  <w:style w:type="character" w:customStyle="1" w:styleId="Kop3Char">
    <w:name w:val="Kop 3 Char"/>
    <w:basedOn w:val="Standaardalinea-lettertype"/>
    <w:link w:val="Kop3"/>
    <w:rsid w:val="009738FB"/>
    <w:rPr>
      <w:rFonts w:ascii="Times New Roman" w:eastAsia="Times New Roman" w:hAnsi="Times New Roman" w:cs="Times New Roman"/>
      <w:b/>
      <w:bCs/>
      <w:sz w:val="20"/>
      <w:szCs w:val="20"/>
      <w:lang w:val="nl-NL" w:eastAsia="nl-NL"/>
    </w:rPr>
  </w:style>
  <w:style w:type="character" w:customStyle="1" w:styleId="Kop4Char">
    <w:name w:val="Kop 4 Char"/>
    <w:basedOn w:val="Standaardalinea-lettertype"/>
    <w:link w:val="Kop4"/>
    <w:rsid w:val="009738FB"/>
    <w:rPr>
      <w:rFonts w:ascii="Times New Roman" w:eastAsia="Times New Roman" w:hAnsi="Times New Roman" w:cs="Times New Roman"/>
      <w:b/>
      <w:bCs/>
      <w:sz w:val="40"/>
      <w:szCs w:val="20"/>
      <w:lang w:val="en-GB" w:eastAsia="nl-NL"/>
    </w:rPr>
  </w:style>
  <w:style w:type="paragraph" w:styleId="Plattetekst">
    <w:name w:val="Body Text"/>
    <w:basedOn w:val="Standaard"/>
    <w:link w:val="PlattetekstChar"/>
    <w:rsid w:val="009738FB"/>
    <w:pPr>
      <w:spacing w:after="0" w:line="240" w:lineRule="auto"/>
      <w:jc w:val="both"/>
    </w:pPr>
    <w:rPr>
      <w:rFonts w:ascii="Times New Roman" w:eastAsia="Times New Roman" w:hAnsi="Times New Roman" w:cs="Times New Roman"/>
      <w:sz w:val="20"/>
      <w:szCs w:val="20"/>
      <w:lang w:val="nl-NL" w:eastAsia="nl-NL"/>
    </w:rPr>
  </w:style>
  <w:style w:type="character" w:customStyle="1" w:styleId="PlattetekstChar">
    <w:name w:val="Platte tekst Char"/>
    <w:basedOn w:val="Standaardalinea-lettertype"/>
    <w:link w:val="Plattetekst"/>
    <w:rsid w:val="009738FB"/>
    <w:rPr>
      <w:rFonts w:ascii="Times New Roman" w:eastAsia="Times New Roman" w:hAnsi="Times New Roman" w:cs="Times New Roman"/>
      <w:sz w:val="20"/>
      <w:szCs w:val="20"/>
      <w:lang w:val="nl-NL" w:eastAsia="nl-NL"/>
    </w:rPr>
  </w:style>
  <w:style w:type="paragraph" w:styleId="Plattetekst3">
    <w:name w:val="Body Text 3"/>
    <w:basedOn w:val="Standaard"/>
    <w:link w:val="Plattetekst3Char"/>
    <w:rsid w:val="009738FB"/>
    <w:pPr>
      <w:spacing w:after="0" w:line="240" w:lineRule="auto"/>
    </w:pPr>
    <w:rPr>
      <w:rFonts w:ascii="Times New Roman" w:eastAsia="Times New Roman" w:hAnsi="Times New Roman" w:cs="Times New Roman"/>
      <w:b/>
      <w:bCs/>
      <w:color w:val="FFFFFF"/>
      <w:sz w:val="24"/>
      <w:szCs w:val="20"/>
      <w:lang w:val="nl-NL" w:eastAsia="nl-NL"/>
    </w:rPr>
  </w:style>
  <w:style w:type="character" w:customStyle="1" w:styleId="Plattetekst3Char">
    <w:name w:val="Platte tekst 3 Char"/>
    <w:basedOn w:val="Standaardalinea-lettertype"/>
    <w:link w:val="Plattetekst3"/>
    <w:rsid w:val="009738FB"/>
    <w:rPr>
      <w:rFonts w:ascii="Times New Roman" w:eastAsia="Times New Roman" w:hAnsi="Times New Roman" w:cs="Times New Roman"/>
      <w:b/>
      <w:bCs/>
      <w:color w:val="FFFFFF"/>
      <w:sz w:val="24"/>
      <w:szCs w:val="20"/>
      <w:lang w:val="nl-NL" w:eastAsia="nl-NL"/>
    </w:rPr>
  </w:style>
  <w:style w:type="character" w:customStyle="1" w:styleId="Kop1Char">
    <w:name w:val="Kop 1 Char"/>
    <w:basedOn w:val="Standaardalinea-lettertype"/>
    <w:link w:val="Kop1"/>
    <w:uiPriority w:val="9"/>
    <w:rsid w:val="009D3519"/>
    <w:rPr>
      <w:rFonts w:asciiTheme="majorHAnsi" w:eastAsiaTheme="majorEastAsia" w:hAnsiTheme="majorHAnsi" w:cstheme="majorBidi"/>
      <w:b/>
      <w:bCs/>
      <w:color w:val="365F91" w:themeColor="accent1" w:themeShade="BF"/>
      <w:sz w:val="28"/>
      <w:szCs w:val="28"/>
    </w:rPr>
  </w:style>
  <w:style w:type="paragraph" w:customStyle="1" w:styleId="Basisalinea">
    <w:name w:val="[Basisalinea]"/>
    <w:basedOn w:val="Standaard"/>
    <w:uiPriority w:val="99"/>
    <w:rsid w:val="00820742"/>
    <w:pPr>
      <w:autoSpaceDE w:val="0"/>
      <w:autoSpaceDN w:val="0"/>
      <w:adjustRightInd w:val="0"/>
      <w:spacing w:after="0" w:line="288" w:lineRule="auto"/>
      <w:textAlignment w:val="center"/>
    </w:pPr>
    <w:rPr>
      <w:rFonts w:ascii="Minion Pro" w:hAnsi="Minion Pro" w:cs="Minion Pro"/>
      <w:color w:val="000000"/>
      <w:sz w:val="24"/>
      <w:szCs w:val="24"/>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9D35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qFormat/>
    <w:rsid w:val="009738FB"/>
    <w:pPr>
      <w:keepNext/>
      <w:spacing w:after="0" w:line="240" w:lineRule="auto"/>
      <w:jc w:val="center"/>
      <w:outlineLvl w:val="1"/>
    </w:pPr>
    <w:rPr>
      <w:rFonts w:ascii="Times New Roman" w:eastAsia="Times New Roman" w:hAnsi="Times New Roman" w:cs="Times New Roman"/>
      <w:b/>
      <w:bCs/>
      <w:sz w:val="28"/>
      <w:szCs w:val="20"/>
      <w:lang w:val="nl-NL" w:eastAsia="nl-NL"/>
    </w:rPr>
  </w:style>
  <w:style w:type="paragraph" w:styleId="Kop3">
    <w:name w:val="heading 3"/>
    <w:basedOn w:val="Standaard"/>
    <w:next w:val="Standaard"/>
    <w:link w:val="Kop3Char"/>
    <w:qFormat/>
    <w:rsid w:val="009738FB"/>
    <w:pPr>
      <w:keepNext/>
      <w:spacing w:after="0" w:line="240" w:lineRule="auto"/>
      <w:jc w:val="center"/>
      <w:outlineLvl w:val="2"/>
    </w:pPr>
    <w:rPr>
      <w:rFonts w:ascii="Times New Roman" w:eastAsia="Times New Roman" w:hAnsi="Times New Roman" w:cs="Times New Roman"/>
      <w:b/>
      <w:bCs/>
      <w:sz w:val="20"/>
      <w:szCs w:val="20"/>
      <w:lang w:val="nl-NL" w:eastAsia="nl-NL"/>
    </w:rPr>
  </w:style>
  <w:style w:type="paragraph" w:styleId="Kop4">
    <w:name w:val="heading 4"/>
    <w:basedOn w:val="Standaard"/>
    <w:next w:val="Standaard"/>
    <w:link w:val="Kop4Char"/>
    <w:qFormat/>
    <w:rsid w:val="009738FB"/>
    <w:pPr>
      <w:keepNext/>
      <w:spacing w:after="0" w:line="240" w:lineRule="auto"/>
      <w:jc w:val="center"/>
      <w:outlineLvl w:val="3"/>
    </w:pPr>
    <w:rPr>
      <w:rFonts w:ascii="Times New Roman" w:eastAsia="Times New Roman" w:hAnsi="Times New Roman" w:cs="Times New Roman"/>
      <w:b/>
      <w:bCs/>
      <w:sz w:val="40"/>
      <w:szCs w:val="20"/>
      <w:lang w:val="en-GB"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C4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CC4C75"/>
    <w:rPr>
      <w:color w:val="808080"/>
    </w:rPr>
  </w:style>
  <w:style w:type="paragraph" w:styleId="Ballontekst">
    <w:name w:val="Balloon Text"/>
    <w:basedOn w:val="Standaard"/>
    <w:link w:val="BallontekstChar"/>
    <w:uiPriority w:val="99"/>
    <w:semiHidden/>
    <w:unhideWhenUsed/>
    <w:rsid w:val="00CC4C7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C4C75"/>
    <w:rPr>
      <w:rFonts w:ascii="Tahoma" w:hAnsi="Tahoma" w:cs="Tahoma"/>
      <w:sz w:val="16"/>
      <w:szCs w:val="16"/>
    </w:rPr>
  </w:style>
  <w:style w:type="paragraph" w:styleId="Koptekst">
    <w:name w:val="header"/>
    <w:basedOn w:val="Standaard"/>
    <w:link w:val="KoptekstChar"/>
    <w:uiPriority w:val="99"/>
    <w:unhideWhenUsed/>
    <w:rsid w:val="00E7703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7031"/>
  </w:style>
  <w:style w:type="paragraph" w:styleId="Voettekst">
    <w:name w:val="footer"/>
    <w:basedOn w:val="Standaard"/>
    <w:link w:val="VoettekstChar"/>
    <w:uiPriority w:val="99"/>
    <w:unhideWhenUsed/>
    <w:rsid w:val="00E770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7031"/>
  </w:style>
  <w:style w:type="character" w:customStyle="1" w:styleId="Kop2Char">
    <w:name w:val="Kop 2 Char"/>
    <w:basedOn w:val="Standaardalinea-lettertype"/>
    <w:link w:val="Kop2"/>
    <w:rsid w:val="009738FB"/>
    <w:rPr>
      <w:rFonts w:ascii="Times New Roman" w:eastAsia="Times New Roman" w:hAnsi="Times New Roman" w:cs="Times New Roman"/>
      <w:b/>
      <w:bCs/>
      <w:sz w:val="28"/>
      <w:szCs w:val="20"/>
      <w:lang w:val="nl-NL" w:eastAsia="nl-NL"/>
    </w:rPr>
  </w:style>
  <w:style w:type="character" w:customStyle="1" w:styleId="Kop3Char">
    <w:name w:val="Kop 3 Char"/>
    <w:basedOn w:val="Standaardalinea-lettertype"/>
    <w:link w:val="Kop3"/>
    <w:rsid w:val="009738FB"/>
    <w:rPr>
      <w:rFonts w:ascii="Times New Roman" w:eastAsia="Times New Roman" w:hAnsi="Times New Roman" w:cs="Times New Roman"/>
      <w:b/>
      <w:bCs/>
      <w:sz w:val="20"/>
      <w:szCs w:val="20"/>
      <w:lang w:val="nl-NL" w:eastAsia="nl-NL"/>
    </w:rPr>
  </w:style>
  <w:style w:type="character" w:customStyle="1" w:styleId="Kop4Char">
    <w:name w:val="Kop 4 Char"/>
    <w:basedOn w:val="Standaardalinea-lettertype"/>
    <w:link w:val="Kop4"/>
    <w:rsid w:val="009738FB"/>
    <w:rPr>
      <w:rFonts w:ascii="Times New Roman" w:eastAsia="Times New Roman" w:hAnsi="Times New Roman" w:cs="Times New Roman"/>
      <w:b/>
      <w:bCs/>
      <w:sz w:val="40"/>
      <w:szCs w:val="20"/>
      <w:lang w:val="en-GB" w:eastAsia="nl-NL"/>
    </w:rPr>
  </w:style>
  <w:style w:type="paragraph" w:styleId="Plattetekst">
    <w:name w:val="Body Text"/>
    <w:basedOn w:val="Standaard"/>
    <w:link w:val="PlattetekstChar"/>
    <w:rsid w:val="009738FB"/>
    <w:pPr>
      <w:spacing w:after="0" w:line="240" w:lineRule="auto"/>
      <w:jc w:val="both"/>
    </w:pPr>
    <w:rPr>
      <w:rFonts w:ascii="Times New Roman" w:eastAsia="Times New Roman" w:hAnsi="Times New Roman" w:cs="Times New Roman"/>
      <w:sz w:val="20"/>
      <w:szCs w:val="20"/>
      <w:lang w:val="nl-NL" w:eastAsia="nl-NL"/>
    </w:rPr>
  </w:style>
  <w:style w:type="character" w:customStyle="1" w:styleId="PlattetekstChar">
    <w:name w:val="Platte tekst Char"/>
    <w:basedOn w:val="Standaardalinea-lettertype"/>
    <w:link w:val="Plattetekst"/>
    <w:rsid w:val="009738FB"/>
    <w:rPr>
      <w:rFonts w:ascii="Times New Roman" w:eastAsia="Times New Roman" w:hAnsi="Times New Roman" w:cs="Times New Roman"/>
      <w:sz w:val="20"/>
      <w:szCs w:val="20"/>
      <w:lang w:val="nl-NL" w:eastAsia="nl-NL"/>
    </w:rPr>
  </w:style>
  <w:style w:type="paragraph" w:styleId="Plattetekst3">
    <w:name w:val="Body Text 3"/>
    <w:basedOn w:val="Standaard"/>
    <w:link w:val="Plattetekst3Char"/>
    <w:rsid w:val="009738FB"/>
    <w:pPr>
      <w:spacing w:after="0" w:line="240" w:lineRule="auto"/>
    </w:pPr>
    <w:rPr>
      <w:rFonts w:ascii="Times New Roman" w:eastAsia="Times New Roman" w:hAnsi="Times New Roman" w:cs="Times New Roman"/>
      <w:b/>
      <w:bCs/>
      <w:color w:val="FFFFFF"/>
      <w:sz w:val="24"/>
      <w:szCs w:val="20"/>
      <w:lang w:val="nl-NL" w:eastAsia="nl-NL"/>
    </w:rPr>
  </w:style>
  <w:style w:type="character" w:customStyle="1" w:styleId="Plattetekst3Char">
    <w:name w:val="Platte tekst 3 Char"/>
    <w:basedOn w:val="Standaardalinea-lettertype"/>
    <w:link w:val="Plattetekst3"/>
    <w:rsid w:val="009738FB"/>
    <w:rPr>
      <w:rFonts w:ascii="Times New Roman" w:eastAsia="Times New Roman" w:hAnsi="Times New Roman" w:cs="Times New Roman"/>
      <w:b/>
      <w:bCs/>
      <w:color w:val="FFFFFF"/>
      <w:sz w:val="24"/>
      <w:szCs w:val="20"/>
      <w:lang w:val="nl-NL" w:eastAsia="nl-NL"/>
    </w:rPr>
  </w:style>
  <w:style w:type="character" w:customStyle="1" w:styleId="Kop1Char">
    <w:name w:val="Kop 1 Char"/>
    <w:basedOn w:val="Standaardalinea-lettertype"/>
    <w:link w:val="Kop1"/>
    <w:uiPriority w:val="9"/>
    <w:rsid w:val="009D3519"/>
    <w:rPr>
      <w:rFonts w:asciiTheme="majorHAnsi" w:eastAsiaTheme="majorEastAsia" w:hAnsiTheme="majorHAnsi" w:cstheme="majorBidi"/>
      <w:b/>
      <w:bCs/>
      <w:color w:val="365F91" w:themeColor="accent1" w:themeShade="BF"/>
      <w:sz w:val="28"/>
      <w:szCs w:val="28"/>
    </w:rPr>
  </w:style>
  <w:style w:type="paragraph" w:customStyle="1" w:styleId="Basisalinea">
    <w:name w:val="[Basisalinea]"/>
    <w:basedOn w:val="Standaard"/>
    <w:uiPriority w:val="99"/>
    <w:rsid w:val="00820742"/>
    <w:pPr>
      <w:autoSpaceDE w:val="0"/>
      <w:autoSpaceDN w:val="0"/>
      <w:adjustRightInd w:val="0"/>
      <w:spacing w:after="0" w:line="288" w:lineRule="auto"/>
      <w:textAlignment w:val="center"/>
    </w:pPr>
    <w:rPr>
      <w:rFonts w:ascii="Minion Pro" w:hAnsi="Minion Pro" w:cs="Minion Pro"/>
      <w:color w:val="000000"/>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6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 Target="../part1.docx" Type="http://schemas.openxmlformats.org/officeDocument/2006/relationships/aFChunk" Id="rId101"/><Relationship Target="../part2.docx" Type="http://schemas.openxmlformats.org/officeDocument/2006/relationships/aFChunk" Id="rId102"/></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940</Words>
  <Characters>5176</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Lien Anthoons</dc:creator>
  <cp:lastModifiedBy>Lien Anthoons</cp:lastModifiedBy>
  <cp:revision>8</cp:revision>
  <cp:lastPrinted>2013-07-01T13:33:00Z</cp:lastPrinted>
  <dcterms:created xsi:type="dcterms:W3CDTF">2017-03-21T07:28:00Z</dcterms:created>
  <dcterms:modified xsi:type="dcterms:W3CDTF">2017-08-25T06:53:00Z</dcterms:modified>
</cp:coreProperties>
</file>